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C732B" w14:textId="77777777" w:rsidR="00CB52B5" w:rsidRPr="00033C69" w:rsidRDefault="00CB52B5" w:rsidP="00CB52B5">
      <w:pPr>
        <w:suppressAutoHyphens/>
        <w:spacing w:after="0" w:line="1" w:lineRule="atLeast"/>
        <w:outlineLvl w:val="0"/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40"/>
          <w:szCs w:val="40"/>
          <w14:ligatures w14:val="none"/>
        </w:rPr>
      </w:pPr>
    </w:p>
    <w:p w14:paraId="05EB2A11" w14:textId="77777777" w:rsidR="00CB52B5" w:rsidRPr="00033C69" w:rsidRDefault="00CB52B5" w:rsidP="00CB52B5">
      <w:pPr>
        <w:suppressAutoHyphens/>
        <w:spacing w:after="0" w:line="1" w:lineRule="atLeast"/>
        <w:outlineLvl w:val="0"/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40"/>
          <w:szCs w:val="40"/>
          <w14:ligatures w14:val="none"/>
        </w:rPr>
      </w:pPr>
    </w:p>
    <w:p w14:paraId="29B981F4" w14:textId="77777777" w:rsidR="00CB52B5" w:rsidRPr="00033C69" w:rsidRDefault="00CB52B5" w:rsidP="00CB52B5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44"/>
          <w:szCs w:val="44"/>
          <w14:ligatures w14:val="none"/>
        </w:rPr>
      </w:pPr>
    </w:p>
    <w:p w14:paraId="4CBB34D2" w14:textId="77777777" w:rsidR="00CB52B5" w:rsidRPr="00033C69" w:rsidRDefault="00CB52B5" w:rsidP="00CB52B5">
      <w:pPr>
        <w:tabs>
          <w:tab w:val="left" w:pos="6165"/>
        </w:tabs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44"/>
          <w:szCs w:val="44"/>
          <w14:ligatures w14:val="none"/>
        </w:rPr>
      </w:pPr>
      <w:r w:rsidRPr="00033C69">
        <w:rPr>
          <w:rFonts w:ascii="TH SarabunIT๙" w:eastAsia="Times New Roman" w:hAnsi="TH SarabunIT๙" w:cs="TH SarabunIT๙"/>
          <w:b/>
          <w:bCs/>
          <w:kern w:val="0"/>
          <w:sz w:val="44"/>
          <w:szCs w:val="44"/>
          <w14:ligatures w14:val="none"/>
        </w:rPr>
        <w:tab/>
      </w:r>
    </w:p>
    <w:p w14:paraId="44E64B8F" w14:textId="77777777" w:rsidR="00CB52B5" w:rsidRDefault="00CB52B5" w:rsidP="00CB52B5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44"/>
          <w:szCs w:val="44"/>
          <w14:ligatures w14:val="none"/>
        </w:rPr>
      </w:pPr>
    </w:p>
    <w:p w14:paraId="51ED7CAC" w14:textId="77777777" w:rsidR="00CB52B5" w:rsidRPr="00033C69" w:rsidRDefault="00CB52B5" w:rsidP="00CB52B5">
      <w:pPr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44"/>
          <w:szCs w:val="44"/>
          <w14:ligatures w14:val="none"/>
        </w:rPr>
      </w:pPr>
      <w:r w:rsidRPr="00033C69">
        <w:rPr>
          <w:rFonts w:ascii="Calibri" w:eastAsia="Calibri" w:hAnsi="Calibri" w:cs="AngsanaUPC"/>
          <w:noProof/>
          <w:kern w:val="0"/>
          <w:sz w:val="32"/>
          <w:szCs w:val="32"/>
          <w:cs/>
          <w14:ligatures w14:val="none"/>
        </w:rPr>
        <w:drawing>
          <wp:inline distT="0" distB="0" distL="0" distR="0" wp14:anchorId="5322CC22" wp14:editId="6C81E1B6">
            <wp:extent cx="1752600" cy="1514475"/>
            <wp:effectExtent l="0" t="0" r="0" b="9525"/>
            <wp:docPr id="3600075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4B684" w14:textId="77777777" w:rsidR="00CB52B5" w:rsidRPr="00033C69" w:rsidRDefault="00CB52B5" w:rsidP="00CB52B5">
      <w:pPr>
        <w:spacing w:after="0" w:line="240" w:lineRule="auto"/>
        <w:rPr>
          <w:rFonts w:ascii="TH SarabunIT๙" w:eastAsia="Times New Roman" w:hAnsi="TH SarabunIT๙" w:cs="TH SarabunIT๙"/>
          <w:kern w:val="0"/>
          <w:sz w:val="44"/>
          <w:szCs w:val="44"/>
          <w14:ligatures w14:val="none"/>
        </w:rPr>
      </w:pPr>
    </w:p>
    <w:p w14:paraId="616AAC3C" w14:textId="77777777" w:rsidR="00CB52B5" w:rsidRPr="00033C69" w:rsidRDefault="00CB52B5" w:rsidP="00CB52B5">
      <w:pPr>
        <w:suppressAutoHyphens/>
        <w:spacing w:after="0" w:line="1" w:lineRule="atLeast"/>
        <w:jc w:val="center"/>
        <w:outlineLvl w:val="0"/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60"/>
          <w:szCs w:val="60"/>
          <w14:ligatures w14:val="none"/>
        </w:rPr>
      </w:pPr>
      <w:r w:rsidRPr="00033C69"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60"/>
          <w:szCs w:val="60"/>
          <w:cs/>
          <w14:ligatures w14:val="none"/>
        </w:rPr>
        <w:t>แผนบริหารจัดการความเสี่ยงการทุจริต</w:t>
      </w:r>
    </w:p>
    <w:p w14:paraId="545E622C" w14:textId="77777777" w:rsidR="00CB52B5" w:rsidRPr="00033C69" w:rsidRDefault="00CB52B5" w:rsidP="00CB52B5">
      <w:pPr>
        <w:spacing w:after="0" w:line="240" w:lineRule="auto"/>
        <w:ind w:right="-541"/>
        <w:jc w:val="center"/>
        <w:rPr>
          <w:rFonts w:ascii="TH SarabunIT๙" w:eastAsia="Times New Roman" w:hAnsi="TH SarabunIT๙" w:cs="TH SarabunIT๙"/>
          <w:b/>
          <w:bCs/>
          <w:kern w:val="0"/>
          <w:sz w:val="60"/>
          <w:szCs w:val="60"/>
          <w:cs/>
          <w14:ligatures w14:val="none"/>
        </w:rPr>
      </w:pPr>
      <w:r w:rsidRPr="00033C69">
        <w:rPr>
          <w:rFonts w:ascii="TH SarabunIT๙" w:eastAsia="Times New Roman" w:hAnsi="TH SarabunIT๙" w:cs="TH SarabunIT๙"/>
          <w:b/>
          <w:bCs/>
          <w:kern w:val="0"/>
          <w:sz w:val="60"/>
          <w:szCs w:val="60"/>
          <w:cs/>
          <w14:ligatures w14:val="none"/>
        </w:rPr>
        <w:t>ของสถานีตำรวจภูธรบางนบ</w:t>
      </w:r>
      <w:r w:rsidRPr="00033C69">
        <w:rPr>
          <w:rFonts w:ascii="TH SarabunIT๙" w:eastAsia="Times New Roman" w:hAnsi="TH SarabunIT๙" w:cs="TH SarabunIT๙"/>
          <w:b/>
          <w:bCs/>
          <w:kern w:val="0"/>
          <w:sz w:val="60"/>
          <w:szCs w:val="60"/>
          <w14:ligatures w14:val="none"/>
        </w:rPr>
        <w:t xml:space="preserve"> </w:t>
      </w:r>
      <w:r w:rsidRPr="00033C69">
        <w:rPr>
          <w:rFonts w:ascii="TH SarabunIT๙" w:eastAsia="Times New Roman" w:hAnsi="TH SarabunIT๙" w:cs="TH SarabunIT๙"/>
          <w:b/>
          <w:bCs/>
          <w:kern w:val="0"/>
          <w:sz w:val="60"/>
          <w:szCs w:val="60"/>
          <w:cs/>
          <w14:ligatures w14:val="none"/>
        </w:rPr>
        <w:t>จังหวัดนครศรีธรรมราช</w:t>
      </w:r>
    </w:p>
    <w:p w14:paraId="43E90CCC" w14:textId="77777777" w:rsidR="00CB52B5" w:rsidRPr="00033C69" w:rsidRDefault="00CB52B5" w:rsidP="00CB52B5">
      <w:pPr>
        <w:tabs>
          <w:tab w:val="center" w:pos="4691"/>
        </w:tabs>
        <w:spacing w:after="0" w:line="240" w:lineRule="auto"/>
        <w:jc w:val="center"/>
        <w:rPr>
          <w:rFonts w:ascii="TH SarabunIT๙" w:eastAsia="Times New Roman" w:hAnsi="TH SarabunIT๙" w:cs="TH SarabunIT๙"/>
          <w:kern w:val="0"/>
          <w:sz w:val="60"/>
          <w:szCs w:val="60"/>
          <w14:ligatures w14:val="none"/>
        </w:rPr>
      </w:pPr>
      <w:r w:rsidRPr="00033C69">
        <w:rPr>
          <w:rFonts w:ascii="TH SarabunIT๙" w:eastAsia="Times New Roman" w:hAnsi="TH SarabunIT๙" w:cs="TH SarabunIT๙"/>
          <w:b/>
          <w:bCs/>
          <w:kern w:val="0"/>
          <w:sz w:val="60"/>
          <w:szCs w:val="60"/>
          <w:cs/>
          <w14:ligatures w14:val="none"/>
        </w:rPr>
        <w:t xml:space="preserve">    ประจำปีงบประมาณ พ.ศ. ๒๕6</w:t>
      </w:r>
      <w:r w:rsidRPr="00033C69">
        <w:rPr>
          <w:rFonts w:ascii="TH SarabunIT๙" w:eastAsia="Times New Roman" w:hAnsi="TH SarabunIT๙" w:cs="TH SarabunIT๙"/>
          <w:b/>
          <w:bCs/>
          <w:kern w:val="0"/>
          <w:sz w:val="60"/>
          <w:szCs w:val="60"/>
          <w14:ligatures w14:val="none"/>
        </w:rPr>
        <w:t>9</w:t>
      </w:r>
    </w:p>
    <w:p w14:paraId="5E9CCDA4" w14:textId="77777777" w:rsidR="00CB52B5" w:rsidRPr="00033C69" w:rsidRDefault="00CB52B5" w:rsidP="00CB52B5">
      <w:pPr>
        <w:suppressAutoHyphens/>
        <w:spacing w:after="0" w:line="1" w:lineRule="atLeast"/>
        <w:outlineLvl w:val="0"/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40"/>
          <w:szCs w:val="40"/>
          <w14:ligatures w14:val="none"/>
        </w:rPr>
      </w:pPr>
    </w:p>
    <w:p w14:paraId="4089FD1F" w14:textId="77777777" w:rsidR="00CB52B5" w:rsidRPr="00033C69" w:rsidRDefault="00CB52B5" w:rsidP="00CB52B5">
      <w:pPr>
        <w:suppressAutoHyphens/>
        <w:spacing w:after="0" w:line="1" w:lineRule="atLeast"/>
        <w:outlineLvl w:val="0"/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40"/>
          <w:szCs w:val="40"/>
          <w14:ligatures w14:val="none"/>
        </w:rPr>
      </w:pPr>
    </w:p>
    <w:p w14:paraId="08C0615C" w14:textId="77777777" w:rsidR="00CB52B5" w:rsidRPr="00033C69" w:rsidRDefault="00CB52B5" w:rsidP="00CB52B5">
      <w:pPr>
        <w:suppressAutoHyphens/>
        <w:spacing w:after="0" w:line="1" w:lineRule="atLeast"/>
        <w:outlineLvl w:val="0"/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40"/>
          <w:szCs w:val="40"/>
          <w14:ligatures w14:val="none"/>
        </w:rPr>
      </w:pPr>
    </w:p>
    <w:p w14:paraId="5763CAC1" w14:textId="77777777" w:rsidR="00CB52B5" w:rsidRPr="00033C69" w:rsidRDefault="00CB52B5" w:rsidP="00CB52B5">
      <w:pPr>
        <w:suppressAutoHyphens/>
        <w:spacing w:after="0" w:line="1" w:lineRule="atLeast"/>
        <w:outlineLvl w:val="0"/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40"/>
          <w:szCs w:val="40"/>
          <w14:ligatures w14:val="none"/>
        </w:rPr>
      </w:pPr>
    </w:p>
    <w:p w14:paraId="2A664121" w14:textId="77777777" w:rsidR="00CB52B5" w:rsidRPr="00033C69" w:rsidRDefault="00CB52B5" w:rsidP="00CB52B5">
      <w:pPr>
        <w:suppressAutoHyphens/>
        <w:spacing w:after="0" w:line="1" w:lineRule="atLeast"/>
        <w:outlineLvl w:val="0"/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40"/>
          <w:szCs w:val="40"/>
          <w14:ligatures w14:val="none"/>
        </w:rPr>
      </w:pPr>
    </w:p>
    <w:p w14:paraId="2FDD61DC" w14:textId="77777777" w:rsidR="00CB52B5" w:rsidRPr="00033C69" w:rsidRDefault="00CB52B5" w:rsidP="00CB52B5">
      <w:pPr>
        <w:suppressAutoHyphens/>
        <w:spacing w:after="0" w:line="1" w:lineRule="atLeast"/>
        <w:outlineLvl w:val="0"/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40"/>
          <w:szCs w:val="40"/>
          <w14:ligatures w14:val="none"/>
        </w:rPr>
      </w:pPr>
    </w:p>
    <w:p w14:paraId="5B000AB7" w14:textId="77777777" w:rsidR="00CB52B5" w:rsidRPr="00033C69" w:rsidRDefault="00CB52B5" w:rsidP="00CB52B5">
      <w:pPr>
        <w:suppressAutoHyphens/>
        <w:spacing w:after="0" w:line="1" w:lineRule="atLeast"/>
        <w:outlineLvl w:val="0"/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40"/>
          <w:szCs w:val="40"/>
          <w14:ligatures w14:val="none"/>
        </w:rPr>
      </w:pPr>
    </w:p>
    <w:p w14:paraId="2BA7E77F" w14:textId="77777777" w:rsidR="00CB52B5" w:rsidRPr="00033C69" w:rsidRDefault="00CB52B5" w:rsidP="00CB52B5">
      <w:pPr>
        <w:suppressAutoHyphens/>
        <w:spacing w:after="0" w:line="1" w:lineRule="atLeast"/>
        <w:outlineLvl w:val="0"/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40"/>
          <w:szCs w:val="40"/>
          <w14:ligatures w14:val="none"/>
        </w:rPr>
      </w:pPr>
    </w:p>
    <w:p w14:paraId="6368C4E2" w14:textId="77777777" w:rsidR="00CB52B5" w:rsidRPr="00033C69" w:rsidRDefault="00CB52B5" w:rsidP="00CB52B5">
      <w:pPr>
        <w:suppressAutoHyphens/>
        <w:spacing w:after="0" w:line="1" w:lineRule="atLeast"/>
        <w:outlineLvl w:val="0"/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40"/>
          <w:szCs w:val="40"/>
          <w14:ligatures w14:val="none"/>
        </w:rPr>
      </w:pPr>
    </w:p>
    <w:p w14:paraId="4555F276" w14:textId="77777777" w:rsidR="00CB52B5" w:rsidRPr="00033C69" w:rsidRDefault="00CB52B5" w:rsidP="00CB52B5">
      <w:pPr>
        <w:suppressAutoHyphens/>
        <w:spacing w:after="0" w:line="1" w:lineRule="atLeast"/>
        <w:outlineLvl w:val="0"/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40"/>
          <w:szCs w:val="40"/>
          <w14:ligatures w14:val="none"/>
        </w:rPr>
      </w:pPr>
    </w:p>
    <w:p w14:paraId="0D4362FA" w14:textId="77777777" w:rsidR="00CB52B5" w:rsidRPr="00033C69" w:rsidRDefault="00CB52B5" w:rsidP="00CB52B5">
      <w:pPr>
        <w:suppressAutoHyphens/>
        <w:spacing w:after="0" w:line="1" w:lineRule="atLeast"/>
        <w:outlineLvl w:val="0"/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40"/>
          <w:szCs w:val="40"/>
          <w14:ligatures w14:val="none"/>
        </w:rPr>
      </w:pPr>
    </w:p>
    <w:p w14:paraId="6D38B695" w14:textId="77777777" w:rsidR="00CB52B5" w:rsidRDefault="00CB52B5" w:rsidP="00CB52B5">
      <w:pPr>
        <w:suppressAutoHyphens/>
        <w:spacing w:after="0" w:line="1" w:lineRule="atLeast"/>
        <w:outlineLvl w:val="0"/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40"/>
          <w:szCs w:val="40"/>
          <w14:ligatures w14:val="none"/>
        </w:rPr>
      </w:pPr>
    </w:p>
    <w:p w14:paraId="33C160F3" w14:textId="77777777" w:rsidR="00CB52B5" w:rsidRPr="00033C69" w:rsidRDefault="00CB52B5" w:rsidP="00CB52B5">
      <w:pPr>
        <w:suppressAutoHyphens/>
        <w:spacing w:after="0" w:line="1" w:lineRule="atLeast"/>
        <w:outlineLvl w:val="0"/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40"/>
          <w:szCs w:val="40"/>
          <w14:ligatures w14:val="none"/>
        </w:rPr>
      </w:pPr>
    </w:p>
    <w:p w14:paraId="1CB116A2" w14:textId="77777777" w:rsidR="00CB52B5" w:rsidRPr="00033C69" w:rsidRDefault="00CB52B5" w:rsidP="00CB52B5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FF0000"/>
          <w:kern w:val="0"/>
          <w:sz w:val="40"/>
          <w:szCs w:val="40"/>
          <w14:ligatures w14:val="none"/>
        </w:rPr>
      </w:pPr>
    </w:p>
    <w:p w14:paraId="50BDFBD9" w14:textId="77777777" w:rsidR="00CB52B5" w:rsidRPr="00033C69" w:rsidRDefault="00CB52B5" w:rsidP="00CB52B5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FF0000"/>
          <w:kern w:val="0"/>
          <w:sz w:val="40"/>
          <w:szCs w:val="40"/>
          <w14:ligatures w14:val="none"/>
        </w:rPr>
      </w:pPr>
    </w:p>
    <w:p w14:paraId="23739A1C" w14:textId="77777777" w:rsidR="00CB52B5" w:rsidRPr="00033C69" w:rsidRDefault="00CB52B5" w:rsidP="00CB52B5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kern w:val="0"/>
          <w:sz w:val="40"/>
          <w:szCs w:val="40"/>
          <w14:ligatures w14:val="none"/>
        </w:rPr>
      </w:pPr>
      <w:r w:rsidRPr="00033C69">
        <w:rPr>
          <w:rFonts w:ascii="TH SarabunPSK" w:eastAsia="Times New Roman" w:hAnsi="TH SarabunPSK" w:cs="TH SarabunPSK"/>
          <w:b/>
          <w:bCs/>
          <w:color w:val="FF0000"/>
          <w:kern w:val="0"/>
          <w:sz w:val="40"/>
          <w:szCs w:val="40"/>
          <w:cs/>
          <w14:ligatures w14:val="none"/>
        </w:rPr>
        <w:t xml:space="preserve"> </w:t>
      </w:r>
      <w:r w:rsidRPr="00033C69">
        <w:rPr>
          <w:rFonts w:ascii="TH SarabunPSK" w:eastAsia="Times New Roman" w:hAnsi="TH SarabunPSK" w:cs="TH SarabunPSK"/>
          <w:b/>
          <w:bCs/>
          <w:color w:val="000000"/>
          <w:kern w:val="0"/>
          <w:sz w:val="40"/>
          <w:szCs w:val="40"/>
          <w:cs/>
          <w14:ligatures w14:val="none"/>
        </w:rPr>
        <w:t>แผนบริหารจัดการความเสี่ยง</w:t>
      </w:r>
      <w:r w:rsidRPr="00033C69">
        <w:rPr>
          <w:rFonts w:ascii="TH SarabunPSK" w:eastAsia="Times New Roman" w:hAnsi="TH SarabunPSK" w:cs="TH SarabunPSK"/>
          <w:b/>
          <w:bCs/>
          <w:kern w:val="0"/>
          <w:sz w:val="40"/>
          <w:szCs w:val="40"/>
          <w:cs/>
          <w14:ligatures w14:val="none"/>
        </w:rPr>
        <w:t>ความเสี่ยงการทุจริต</w:t>
      </w:r>
    </w:p>
    <w:p w14:paraId="24EBFBB1" w14:textId="77777777" w:rsidR="00CB52B5" w:rsidRPr="00033C69" w:rsidRDefault="00CB52B5" w:rsidP="00CB52B5">
      <w:pPr>
        <w:spacing w:after="0" w:line="240" w:lineRule="auto"/>
        <w:jc w:val="center"/>
        <w:rPr>
          <w:rFonts w:ascii="TH SarabunPSK" w:eastAsia="Times New Roman" w:hAnsi="TH SarabunPSK" w:cs="TH SarabunPSK"/>
          <w:kern w:val="0"/>
          <w:sz w:val="28"/>
          <w:szCs w:val="28"/>
          <w14:ligatures w14:val="none"/>
        </w:rPr>
      </w:pPr>
      <w:r w:rsidRPr="00033C69">
        <w:rPr>
          <w:rFonts w:ascii="TH SarabunPSK" w:eastAsia="Times New Roman" w:hAnsi="TH SarabunPSK" w:cs="TH SarabunPSK"/>
          <w:b/>
          <w:bCs/>
          <w:color w:val="000000"/>
          <w:kern w:val="0"/>
          <w:sz w:val="40"/>
          <w:szCs w:val="40"/>
          <w:cs/>
          <w14:ligatures w14:val="none"/>
        </w:rPr>
        <w:t>ของสถานีตำรวจภูธรบางนบ</w:t>
      </w:r>
      <w:r w:rsidRPr="00033C69">
        <w:rPr>
          <w:rFonts w:ascii="TH SarabunPSK" w:eastAsia="Times New Roman" w:hAnsi="TH SarabunPSK" w:cs="TH SarabunPSK"/>
          <w:b/>
          <w:bCs/>
          <w:color w:val="000000"/>
          <w:kern w:val="0"/>
          <w:sz w:val="40"/>
          <w:szCs w:val="40"/>
          <w14:ligatures w14:val="none"/>
        </w:rPr>
        <w:t xml:space="preserve"> </w:t>
      </w:r>
      <w:r w:rsidRPr="00033C69">
        <w:rPr>
          <w:rFonts w:ascii="TH SarabunPSK" w:eastAsia="Times New Roman" w:hAnsi="TH SarabunPSK" w:cs="TH SarabunPSK"/>
          <w:b/>
          <w:bCs/>
          <w:color w:val="000000"/>
          <w:kern w:val="0"/>
          <w:sz w:val="40"/>
          <w:szCs w:val="40"/>
          <w:cs/>
          <w14:ligatures w14:val="none"/>
        </w:rPr>
        <w:t>จังหวัดนครศรีธรรมราช</w:t>
      </w:r>
    </w:p>
    <w:p w14:paraId="0C236EC6" w14:textId="77777777" w:rsidR="00CB52B5" w:rsidRPr="00033C69" w:rsidRDefault="00CB52B5" w:rsidP="00CB52B5">
      <w:pPr>
        <w:spacing w:after="0" w:line="240" w:lineRule="auto"/>
        <w:jc w:val="both"/>
        <w:rPr>
          <w:rFonts w:ascii="TH SarabunPSK" w:eastAsia="Times New Roman" w:hAnsi="TH SarabunPSK" w:cs="TH SarabunPSK"/>
          <w:color w:val="000000"/>
          <w:kern w:val="0"/>
          <w:sz w:val="28"/>
          <w:szCs w:val="28"/>
          <w14:ligatures w14:val="none"/>
        </w:rPr>
      </w:pPr>
      <w:r w:rsidRPr="00033C69">
        <w:rPr>
          <w:rFonts w:ascii="TH SarabunPSK" w:eastAsia="Times New Roman" w:hAnsi="TH SarabunPSK" w:cs="TH SarabunPSK"/>
          <w:b/>
          <w:bCs/>
          <w:color w:val="000000"/>
          <w:kern w:val="0"/>
          <w:sz w:val="36"/>
          <w:szCs w:val="36"/>
          <w:cs/>
          <w14:ligatures w14:val="none"/>
        </w:rPr>
        <w:t>ส่วนที่ 1 บทนำ</w:t>
      </w:r>
    </w:p>
    <w:p w14:paraId="465D619E" w14:textId="77777777" w:rsidR="00CB52B5" w:rsidRPr="00033C69" w:rsidRDefault="00CB52B5" w:rsidP="00CB52B5">
      <w:pPr>
        <w:spacing w:before="120" w:after="0" w:line="240" w:lineRule="auto"/>
        <w:jc w:val="thaiDistribute"/>
        <w:rPr>
          <w:rFonts w:ascii="TH SarabunPSK" w:eastAsia="Times New Roman" w:hAnsi="TH SarabunPSK" w:cs="TH SarabunPSK"/>
          <w:color w:val="000000"/>
          <w:kern w:val="0"/>
          <w:sz w:val="28"/>
          <w:szCs w:val="28"/>
          <w14:ligatures w14:val="none"/>
        </w:rPr>
      </w:pPr>
      <w:r w:rsidRPr="00033C6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ab/>
      </w:r>
      <w:r w:rsidRPr="00033C6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ปัจจุบันการดำเนินงานขององค์กรต้องเผชิญกับสภาพความไม่แน่นอนทั้งปัจจัยภายในและปัจจัยภายนอกองค์กร ซึ่งก่อให้เกิดเหตุการณ์ที่เป็นความเสี่ยงโดยความเสี่ยงจะส่งผลกระทบในเชิงลบการบริหารความเสี่ยงเป็นเครื่องมือทางกลยุทธ์ที่สำคัญตามหลักการกำกับดูแลกิจการที่ดีที่ช่วยในการบริหารงานและการ ตัดสินใจด้านต่าง ๆ เช่น การวางแผน การกำหนดกลยุทธ์ การติดตามควบคุมและวัดผลการปฏิบัติงาน ตลอดจนการใช้ทรัพยากรต่าง ๆ  อย่างเหมาะสม มีประสิทธิภาพมากขึ้น และลดการสูญเสียและโอกาสที่จะทำให้เกิดความเสียหายแก่องค์กร</w:t>
      </w:r>
    </w:p>
    <w:p w14:paraId="0776D360" w14:textId="77777777" w:rsidR="00CB52B5" w:rsidRPr="00033C69" w:rsidRDefault="00CB52B5" w:rsidP="00CB52B5">
      <w:pPr>
        <w:spacing w:before="120" w:after="0" w:line="240" w:lineRule="auto"/>
        <w:jc w:val="thaiDistribute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033C69">
        <w:rPr>
          <w:rFonts w:ascii="TH SarabunPSK" w:eastAsia="Times New Roman" w:hAnsi="TH SarabunPSK" w:cs="TH SarabunPSK"/>
          <w:color w:val="000000"/>
          <w:kern w:val="0"/>
          <w:sz w:val="28"/>
          <w:szCs w:val="28"/>
          <w:cs/>
          <w14:ligatures w14:val="none"/>
        </w:rPr>
        <w:tab/>
      </w:r>
      <w:r w:rsidRPr="00033C6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ภายใต้สภาวะการดำเนินงานขององค์กรย่อมมีความเสี่ยง  ซึ่งเป็นความไม่แน่นอนที่อาจจะส่งผลกระทบต่อการดำเนินงานหรือเป้าหมายขององค์กรจึงมีความจำเป็นต้องจัดการความเสี่ยงอย่างเป็นระบบ โดยระบุความเสี่ยงว่ามี ปัจจัยใดบ้างที่กระทบต่อการดำเนินงานหรือเป้าหมายขององค์กร วิเคราะห์ความเสี่ยง จากผลกระทบและโอกาสที่เกิดขึ้น จัดลำดับความสำคัญของความเสี่ยงกำหนดแนวทางในการจัดการความเสี่ยงและต้องคำนึงถึงความคุ้มค่าในการจัดการความเสี่ยงอย่างเหมาะสม</w:t>
      </w:r>
    </w:p>
    <w:p w14:paraId="7497CFB5" w14:textId="77777777" w:rsidR="00CB52B5" w:rsidRPr="00033C69" w:rsidRDefault="00CB52B5" w:rsidP="00CB52B5">
      <w:pPr>
        <w:spacing w:before="120" w:after="0" w:line="240" w:lineRule="auto"/>
        <w:jc w:val="thaiDistribute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033C6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  <w:t>การนำเครื่องมือประเมินความเสี่ยงมาใช้ในองค์กรจะช่วยเป็นหลักประกันในระดับหนึ่งได้ว่าการดำเนินการขององค์กรจะมีความเสี่ยงต่อการทุจริต หรือในกรณีพบความเสี่ยงต่อการทุจริต ที่ไม่คาดคิด โอกาสที่จะประสบปัญหาน้อยกว่าองค์กรอื่น หรือหากเกิดความเสียหายเกิดขึ้นก็จะเป็นการเกิดความเสียหายน้อยกว่าองค์กรที่ไม่มีการนำเครื่องมือการประเมินความเสี่ยงมาใช้ เพราะได้มีการเตรียมการวางมาตรการป้องกันความเสี่ยงต่อการทุจริต ไว้ล่วงหน้าโดยให้เป็นส่วนหนึ่งของการปฏิบัติงานประจำ และประกอบกับ สำนักงาน ป.ป.ช. ได้นำเกณฑ์การประเมินคุณธรรมและความโปร่งใสในการดำเนินงานของหน่วยงานภาครัฐโดยให้หน่วยงานภาครัฐประเมินความโปร่งใสในการดำเนินงาน เพื่อยกระดับคุณธรรมและความโปร่งใสและสร้างภาพลักษณ์ในการส่งเสริมมาตรการเชิงบวกในการป้องกันและแก้ไขปัญหาการทุจริตขององค์กรได้</w:t>
      </w:r>
    </w:p>
    <w:p w14:paraId="7F0837AE" w14:textId="77777777" w:rsidR="00CB52B5" w:rsidRPr="00033C69" w:rsidRDefault="00CB52B5" w:rsidP="00CB52B5">
      <w:pPr>
        <w:spacing w:before="120"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14:ligatures w14:val="none"/>
        </w:rPr>
      </w:pPr>
      <w:r w:rsidRPr="00033C6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  <w:t>สถานีตำรวจภูธรบางนบ จึงได้จัดทำการประเมินความเสี่ยงต่อการทุจริต ในการดำเนินงานหรือการปฏิบัติหน้าที่ ที่อาจก่อให้เกิดความเสี่ยงต่อการทุจริต หรือก่อให้เกิดการขัดกันระหว่างผลประโยชน์ส่วนตัวกับผลประโยชน์ส่วนรวม ของหน่วยงาน ประจำปีงบประมาณ พ.ศ.256</w:t>
      </w:r>
      <w:r w:rsidRPr="00033C6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9</w:t>
      </w:r>
      <w:r w:rsidRPr="00033C6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 ขึ้น สำหรับใช้เป็นแนวทางในการบริหารปัจจัยและควบคุมกิจกรรมรวมทั้งกระบวนการดำเนินการต่าง ๆ เพื่อลดมูลเหตุของแต่ละโอกาสที่จะทำให้เกิดความเสียหายให้ระดับความเสี่ยง และผลกระทบที่จะเกิดขึ้นในอนาคตอยูในระดับที่สามารถยอมรับประเมิน ควบคุม และตรวจสอบได้อย่างมีระบบ</w:t>
      </w:r>
    </w:p>
    <w:p w14:paraId="794D01D2" w14:textId="77777777" w:rsidR="00CB52B5" w:rsidRDefault="00CB52B5" w:rsidP="00CB52B5">
      <w:pPr>
        <w:spacing w:before="120" w:after="0" w:line="240" w:lineRule="auto"/>
        <w:jc w:val="both"/>
        <w:rPr>
          <w:rFonts w:ascii="TH SarabunPSK" w:eastAsia="Times New Roman" w:hAnsi="TH SarabunPSK" w:cs="TH SarabunPSK"/>
          <w:b/>
          <w:bCs/>
          <w:color w:val="000000"/>
          <w:kern w:val="0"/>
          <w:sz w:val="36"/>
          <w:szCs w:val="36"/>
          <w14:ligatures w14:val="none"/>
        </w:rPr>
      </w:pPr>
    </w:p>
    <w:p w14:paraId="1A4BDFFC" w14:textId="77777777" w:rsidR="00CB52B5" w:rsidRPr="00033C69" w:rsidRDefault="00CB52B5" w:rsidP="00CB52B5">
      <w:pPr>
        <w:spacing w:before="120" w:after="0" w:line="240" w:lineRule="auto"/>
        <w:jc w:val="both"/>
        <w:rPr>
          <w:rFonts w:ascii="TH SarabunPSK" w:eastAsia="Times New Roman" w:hAnsi="TH SarabunPSK" w:cs="TH SarabunPSK"/>
          <w:b/>
          <w:bCs/>
          <w:color w:val="000000"/>
          <w:kern w:val="0"/>
          <w:sz w:val="36"/>
          <w:szCs w:val="36"/>
          <w14:ligatures w14:val="none"/>
        </w:rPr>
      </w:pPr>
      <w:r w:rsidRPr="00033C69">
        <w:rPr>
          <w:rFonts w:ascii="TH SarabunPSK" w:eastAsia="Times New Roman" w:hAnsi="TH SarabunPSK" w:cs="TH SarabunPSK"/>
          <w:b/>
          <w:bCs/>
          <w:color w:val="000000"/>
          <w:kern w:val="0"/>
          <w:sz w:val="36"/>
          <w:szCs w:val="36"/>
          <w:cs/>
          <w14:ligatures w14:val="none"/>
        </w:rPr>
        <w:lastRenderedPageBreak/>
        <w:t xml:space="preserve">ส่วนที่ 2 การประเมินความเสี่ยงต่อการทุจริต </w:t>
      </w:r>
    </w:p>
    <w:p w14:paraId="6BDC826A" w14:textId="77777777" w:rsidR="00CB52B5" w:rsidRPr="00033C69" w:rsidRDefault="00CB52B5" w:rsidP="00CB52B5">
      <w:pPr>
        <w:spacing w:before="120" w:after="0" w:line="240" w:lineRule="auto"/>
        <w:jc w:val="both"/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14:ligatures w14:val="none"/>
        </w:rPr>
      </w:pPr>
      <w:r w:rsidRPr="00033C69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  <w14:ligatures w14:val="none"/>
        </w:rPr>
        <w:t>การประเมินความเสี่ยงต่อการทุจริต</w:t>
      </w:r>
    </w:p>
    <w:p w14:paraId="0583FB5F" w14:textId="77777777" w:rsidR="00CB52B5" w:rsidRPr="00033C69" w:rsidRDefault="00CB52B5" w:rsidP="00CB52B5">
      <w:pPr>
        <w:spacing w:before="120" w:after="0" w:line="240" w:lineRule="auto"/>
        <w:jc w:val="both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033C69">
        <w:rPr>
          <w:rFonts w:ascii="TH SarabunPSK" w:eastAsia="Times New Roman" w:hAnsi="TH SarabunPSK" w:cs="TH SarabunPSK"/>
          <w:color w:val="000000"/>
          <w:kern w:val="0"/>
          <w:sz w:val="36"/>
          <w:szCs w:val="36"/>
          <w14:ligatures w14:val="none"/>
        </w:rPr>
        <w:t>   </w:t>
      </w:r>
      <w:r w:rsidRPr="00033C69">
        <w:rPr>
          <w:rFonts w:ascii="TH SarabunPSK" w:eastAsia="Times New Roman" w:hAnsi="TH SarabunPSK" w:cs="TH SarabunPSK"/>
          <w:color w:val="000000"/>
          <w:kern w:val="0"/>
          <w:sz w:val="36"/>
          <w:szCs w:val="36"/>
          <w14:ligatures w14:val="none"/>
        </w:rPr>
        <w:tab/>
        <w:t xml:space="preserve"> </w:t>
      </w:r>
      <w:r w:rsidRPr="00033C6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พิจารณาจาก 2 ปัจจัย คือ โอกาสที่จะเกิด (</w:t>
      </w:r>
      <w:r w:rsidRPr="00033C6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Likelihood) </w:t>
      </w:r>
      <w:r w:rsidRPr="00033C6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พิจารณาความเป็นไปได้ที่จะเกิดเหตุการณ์ความเสี่ยงและผลกระทบ (</w:t>
      </w:r>
      <w:r w:rsidRPr="00033C69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Impact) </w:t>
      </w:r>
      <w:r w:rsidRPr="00033C69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การวัดความรุนแรงของความเสียหายที่จะเกิดขึ้นจากความเสี่ยงนั้น</w:t>
      </w:r>
    </w:p>
    <w:p w14:paraId="334F1D7D" w14:textId="77777777" w:rsidR="00CB52B5" w:rsidRPr="00980AFE" w:rsidRDefault="00CB52B5" w:rsidP="00CB52B5">
      <w:pPr>
        <w:spacing w:after="0" w:line="240" w:lineRule="auto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ศัพท์เฉพาะ คำนิยาม</w:t>
      </w:r>
    </w:p>
    <w:tbl>
      <w:tblPr>
        <w:tblW w:w="9242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2691"/>
        <w:gridCol w:w="6551"/>
      </w:tblGrid>
      <w:tr w:rsidR="00CB52B5" w:rsidRPr="00980AFE" w14:paraId="4B7F3A90" w14:textId="77777777" w:rsidTr="00B61745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B242A" w14:textId="77777777" w:rsidR="00CB52B5" w:rsidRPr="00980AFE" w:rsidRDefault="00CB52B5" w:rsidP="00B61745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764B4" w14:textId="77777777" w:rsidR="00CB52B5" w:rsidRPr="00980AFE" w:rsidRDefault="00CB52B5" w:rsidP="00B61745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คำนิยาม</w:t>
            </w:r>
          </w:p>
        </w:tc>
      </w:tr>
      <w:tr w:rsidR="00CB52B5" w:rsidRPr="00980AFE" w14:paraId="011F55F6" w14:textId="77777777" w:rsidTr="00B61745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672D0" w14:textId="77777777" w:rsidR="00CB52B5" w:rsidRPr="00980AFE" w:rsidRDefault="00CB52B5" w:rsidP="00B61745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ความเสี่ยงการทุจริต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(Corruption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Risk)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F80DD" w14:textId="77777777" w:rsidR="00CB52B5" w:rsidRPr="00980AFE" w:rsidRDefault="00CB52B5" w:rsidP="00B61745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การดำเนินงานหรือการปฏิบัติหน้าที่ที่อาจก่อให้เกิดการทุจริตในอนาคต</w:t>
            </w:r>
          </w:p>
        </w:tc>
      </w:tr>
      <w:tr w:rsidR="00CB52B5" w:rsidRPr="00980AFE" w14:paraId="5B78BE14" w14:textId="77777777" w:rsidTr="00B61745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17045" w14:textId="77777777" w:rsidR="00CB52B5" w:rsidRPr="00980AFE" w:rsidRDefault="00CB52B5" w:rsidP="00B61745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ความเสี่ยง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(Risk)</w:t>
            </w:r>
          </w:p>
          <w:p w14:paraId="45ACDFDC" w14:textId="77777777" w:rsidR="00CB52B5" w:rsidRPr="00980AFE" w:rsidRDefault="00CB52B5" w:rsidP="00B61745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  <w:p w14:paraId="1414C345" w14:textId="77777777" w:rsidR="00CB52B5" w:rsidRPr="00980AFE" w:rsidRDefault="00CB52B5" w:rsidP="00B61745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3DCAB" w14:textId="77777777" w:rsidR="00CB52B5" w:rsidRPr="00980AFE" w:rsidRDefault="00CB52B5" w:rsidP="00B61745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ความน่าจะเป็นที่จะเกิดเหตุการณ์บางอย่างซึ่งมีผลกระทบทำให้การดำเนินงาน ไม่บรรลุวัตถุประสงค์ที่กำหนดไว้หรือเบี่ยงเบนไปจากที่กำหนดไว้ ทั้งนี้ผลกระทบที่เกิดขึ้นอาจส่งผลในทางบวกหรือทางลบก็ได้</w:t>
            </w:r>
          </w:p>
          <w:p w14:paraId="72858B92" w14:textId="77777777" w:rsidR="00CB52B5" w:rsidRPr="00980AFE" w:rsidRDefault="00CB52B5" w:rsidP="00B61745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 xml:space="preserve">           </w:t>
            </w: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 xml:space="preserve">ผลกระทบทางลบ   เรียกว่า  ความเสี่ยง                    </w:t>
            </w:r>
          </w:p>
          <w:p w14:paraId="08485F32" w14:textId="77777777" w:rsidR="00CB52B5" w:rsidRPr="00980AFE" w:rsidRDefault="00CB52B5" w:rsidP="00B61745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 xml:space="preserve">           </w:t>
            </w:r>
            <w:r w:rsidRPr="00980AFE"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  <w:cs/>
              </w:rPr>
              <w:t>ผลกระทบทางบวก   เรียกว่า  โอกาส</w:t>
            </w:r>
          </w:p>
        </w:tc>
      </w:tr>
      <w:tr w:rsidR="00CB52B5" w:rsidRPr="00980AFE" w14:paraId="6837C514" w14:textId="77777777" w:rsidTr="00B61745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0F8F5" w14:textId="77777777" w:rsidR="00CB52B5" w:rsidRPr="00980AFE" w:rsidRDefault="00CB52B5" w:rsidP="00B61745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ความเสี่ยง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/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ปัญหา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B93DE" w14:textId="77777777" w:rsidR="00CB52B5" w:rsidRPr="00980AFE" w:rsidRDefault="00CB52B5" w:rsidP="00B61745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ความเสี่ยง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: 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เหตุการณ์ที่ยังไม่เกิด ต้องหามาตรการควบคุม</w:t>
            </w:r>
          </w:p>
          <w:p w14:paraId="1F645C5B" w14:textId="77777777" w:rsidR="00CB52B5" w:rsidRPr="00980AFE" w:rsidRDefault="00CB52B5" w:rsidP="00B61745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ปัญหา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: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เหตุการณ์ที่เกิดขึ้นแล้ว รู้อยู่แล้ว ต้องแก้ไขปัญหา เช่น การไม่มีความรู้หรือไม่มีความเข้าใจ คือ ปัญหา ไม่ใช่ความเสี่ยง เป็นต้น</w:t>
            </w:r>
          </w:p>
        </w:tc>
      </w:tr>
      <w:tr w:rsidR="00CB52B5" w:rsidRPr="00980AFE" w14:paraId="224CB72C" w14:textId="77777777" w:rsidTr="00B61745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08F0B" w14:textId="77777777" w:rsidR="00CB52B5" w:rsidRPr="00980AFE" w:rsidRDefault="00CB52B5" w:rsidP="00B61745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C7FB9" w14:textId="77777777" w:rsidR="00CB52B5" w:rsidRPr="00980AFE" w:rsidRDefault="00CB52B5" w:rsidP="00B61745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CB52B5" w:rsidRPr="00980AFE" w14:paraId="3D42DCE0" w14:textId="77777777" w:rsidTr="00B61745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BDA17" w14:textId="77777777" w:rsidR="00CB52B5" w:rsidRPr="00980AFE" w:rsidRDefault="00CB52B5" w:rsidP="00B61745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โอกาส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(Likelihood)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A8CA7" w14:textId="77777777" w:rsidR="00CB52B5" w:rsidRPr="00980AFE" w:rsidRDefault="00CB52B5" w:rsidP="00B61745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CB52B5" w:rsidRPr="00980AFE" w14:paraId="21F43BA1" w14:textId="77777777" w:rsidTr="00B61745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0611B" w14:textId="77777777" w:rsidR="00CB52B5" w:rsidRPr="00980AFE" w:rsidRDefault="00CB52B5" w:rsidP="00B61745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ผลกระทบ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(Impact)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A1994" w14:textId="77777777" w:rsidR="00CB52B5" w:rsidRPr="00980AFE" w:rsidRDefault="00CB52B5" w:rsidP="00B61745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ผลกระทบจากเหตุการณ์ที่เกิดขึ้นทั้งที่เป็นตัวเงินหรือไม่เป็นตัวเงิน </w:t>
            </w:r>
          </w:p>
        </w:tc>
      </w:tr>
      <w:tr w:rsidR="00CB52B5" w:rsidRPr="00980AFE" w14:paraId="51BC0076" w14:textId="77777777" w:rsidTr="00B61745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04284" w14:textId="77777777" w:rsidR="00CB52B5" w:rsidRPr="00980AFE" w:rsidRDefault="00CB52B5" w:rsidP="00B61745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ระดับความรุนแรงของความเสี่ยงการทุจริต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(Corruption Score)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4902D" w14:textId="77777777" w:rsidR="00CB52B5" w:rsidRPr="00980AFE" w:rsidRDefault="00CB52B5" w:rsidP="00B61745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คะแนนรวมที่แสดงให้เห็นถึงระดับความรุนแรงของความเสี่ยง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br/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การทุจริต ที่เป็นผลจากการประเมินความเสี่ยงการทุจริต จาก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2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ปัจจัย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br/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คือ โอกาสเกิด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(Likelihood)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และผลกระทบ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 xml:space="preserve">(Impact) </w:t>
            </w:r>
          </w:p>
        </w:tc>
      </w:tr>
      <w:tr w:rsidR="00CB52B5" w:rsidRPr="00980AFE" w14:paraId="76AA301F" w14:textId="77777777" w:rsidTr="00B61745"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AA149" w14:textId="77777777" w:rsidR="00CB52B5" w:rsidRPr="00980AFE" w:rsidRDefault="00CB52B5" w:rsidP="00B61745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ผู้รับผิดชอบความเสี่ยงการทุจริต</w:t>
            </w: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(Corruption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 xml:space="preserve"> </w:t>
            </w:r>
            <w:r w:rsidRPr="00980AFE">
              <w:rPr>
                <w:rFonts w:ascii="TH SarabunPSK" w:eastAsia="TH Sarabun PSK" w:hAnsi="TH SarabunPSK" w:cs="TH SarabunPSK"/>
                <w:sz w:val="32"/>
                <w:szCs w:val="32"/>
              </w:rPr>
              <w:t>Owner)</w:t>
            </w:r>
          </w:p>
        </w:tc>
        <w:tc>
          <w:tcPr>
            <w:tcW w:w="6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A2F01" w14:textId="77777777" w:rsidR="00CB52B5" w:rsidRPr="00980AFE" w:rsidRDefault="00CB52B5" w:rsidP="00B61745">
            <w:pPr>
              <w:spacing w:after="0" w:line="240" w:lineRule="auto"/>
              <w:jc w:val="thaiDistribute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 xml:space="preserve">         </w:t>
            </w:r>
          </w:p>
        </w:tc>
      </w:tr>
    </w:tbl>
    <w:p w14:paraId="7A0511B7" w14:textId="77777777" w:rsidR="00CB52B5" w:rsidRPr="00980AFE" w:rsidRDefault="00CB52B5" w:rsidP="00CB52B5">
      <w:pPr>
        <w:spacing w:after="0" w:line="240" w:lineRule="auto"/>
        <w:rPr>
          <w:rFonts w:ascii="TH SarabunPSK" w:eastAsia="TH Sarabun PSK" w:hAnsi="TH SarabunPSK" w:cs="TH SarabunPSK"/>
          <w:b/>
          <w:color w:val="000000"/>
          <w:sz w:val="32"/>
          <w:szCs w:val="32"/>
        </w:rPr>
        <w:sectPr w:rsidR="00CB52B5" w:rsidRPr="00980AFE" w:rsidSect="00CB52B5">
          <w:pgSz w:w="11906" w:h="16838"/>
          <w:pgMar w:top="993" w:right="1440" w:bottom="1440" w:left="1440" w:header="708" w:footer="708" w:gutter="0"/>
          <w:pgNumType w:start="1"/>
          <w:cols w:space="720"/>
        </w:sectPr>
      </w:pPr>
    </w:p>
    <w:p w14:paraId="2F858E72" w14:textId="77777777" w:rsidR="00CB52B5" w:rsidRPr="00980AFE" w:rsidRDefault="00CB52B5" w:rsidP="00CB52B5">
      <w:pPr>
        <w:spacing w:after="0" w:line="240" w:lineRule="auto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lastRenderedPageBreak/>
        <w:t>เกณฑ์</w:t>
      </w:r>
      <w:r w:rsidRPr="00980AFE">
        <w:rPr>
          <w:rFonts w:ascii="TH SarabunPSK" w:eastAsia="TH Sarabun PSK" w:hAnsi="TH SarabunPSK" w:cs="TH SarabunPSK"/>
          <w:b/>
          <w:bCs/>
          <w:color w:val="202124"/>
          <w:sz w:val="32"/>
          <w:szCs w:val="32"/>
          <w:cs/>
        </w:rPr>
        <w:t>การประเมินความเสี่ยง</w:t>
      </w:r>
      <w:r>
        <w:rPr>
          <w:rFonts w:ascii="TH SarabunPSK" w:eastAsia="TH Sarabun PSK" w:hAnsi="TH SarabunPSK" w:cs="TH SarabunPSK" w:hint="cs"/>
          <w:b/>
          <w:bCs/>
          <w:color w:val="202124"/>
          <w:sz w:val="32"/>
          <w:szCs w:val="32"/>
          <w:cs/>
        </w:rPr>
        <w:t>ต่อ</w:t>
      </w:r>
      <w:r w:rsidRPr="00980AFE">
        <w:rPr>
          <w:rFonts w:ascii="TH SarabunPSK" w:eastAsia="TH Sarabun PSK" w:hAnsi="TH SarabunPSK" w:cs="TH SarabunPSK"/>
          <w:b/>
          <w:bCs/>
          <w:color w:val="202124"/>
          <w:sz w:val="32"/>
          <w:szCs w:val="32"/>
          <w:cs/>
        </w:rPr>
        <w:t>การทุจริต</w:t>
      </w:r>
      <w:r w:rsidRPr="00980AFE">
        <w:rPr>
          <w:rFonts w:ascii="TH SarabunPSK" w:eastAsia="TH Sarabun PSK" w:hAnsi="TH SarabunPSK" w:cs="TH SarabunPSK"/>
          <w:sz w:val="32"/>
          <w:szCs w:val="32"/>
          <w:cs/>
        </w:rPr>
        <w:t xml:space="preserve"> </w:t>
      </w:r>
    </w:p>
    <w:p w14:paraId="31B673B9" w14:textId="77777777" w:rsidR="00CB52B5" w:rsidRPr="00980AFE" w:rsidRDefault="00CB52B5" w:rsidP="00CB52B5">
      <w:pPr>
        <w:spacing w:after="0" w:line="240" w:lineRule="auto"/>
        <w:ind w:hanging="3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 xml:space="preserve">ตารางที่ </w:t>
      </w: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1  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 xml:space="preserve">เกณฑ์โอกาสที่จะเกิด </w:t>
      </w: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>(Likelihood)</w:t>
      </w:r>
    </w:p>
    <w:tbl>
      <w:tblPr>
        <w:tblW w:w="831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46"/>
        <w:gridCol w:w="7964"/>
      </w:tblGrid>
      <w:tr w:rsidR="00CB52B5" w:rsidRPr="00980AFE" w14:paraId="02A65F7F" w14:textId="77777777" w:rsidTr="00B61745">
        <w:trPr>
          <w:trHeight w:val="46"/>
        </w:trPr>
        <w:tc>
          <w:tcPr>
            <w:tcW w:w="8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823E8C" w14:textId="77777777" w:rsidR="00CB52B5" w:rsidRPr="00980AFE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โอกาสเกิดการทุจริต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(Likelihood)</w:t>
            </w:r>
          </w:p>
        </w:tc>
      </w:tr>
      <w:tr w:rsidR="00CB52B5" w:rsidRPr="00980AFE" w14:paraId="52E5FD13" w14:textId="77777777" w:rsidTr="00B61745">
        <w:trPr>
          <w:trHeight w:val="163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434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AA4E6C" w14:textId="77777777" w:rsidR="00CB52B5" w:rsidRPr="00980AFE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5</w:t>
            </w:r>
          </w:p>
        </w:tc>
        <w:tc>
          <w:tcPr>
            <w:tcW w:w="7964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8F636B" w14:textId="77777777" w:rsidR="00CB52B5" w:rsidRPr="00980AFE" w:rsidRDefault="00CB52B5" w:rsidP="00B61745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เหตุการณ์อาจเกิดขึ้นได้สูงมาก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ร้อยละ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 xml:space="preserve">10 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ขึ้นไป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)</w:t>
            </w:r>
          </w:p>
        </w:tc>
      </w:tr>
      <w:tr w:rsidR="00CB52B5" w:rsidRPr="00980AFE" w14:paraId="02BCF5C1" w14:textId="77777777" w:rsidTr="00B61745">
        <w:trPr>
          <w:trHeight w:val="480"/>
        </w:trPr>
        <w:tc>
          <w:tcPr>
            <w:tcW w:w="3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2AAFD2" w14:textId="77777777" w:rsidR="00CB52B5" w:rsidRPr="00980AFE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4</w:t>
            </w:r>
          </w:p>
        </w:tc>
        <w:tc>
          <w:tcPr>
            <w:tcW w:w="796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A7F709" w14:textId="77777777" w:rsidR="00CB52B5" w:rsidRPr="00980AFE" w:rsidRDefault="00CB52B5" w:rsidP="00B61745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เหตุการณ์ที่อาจเกิดได้สูง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ร้อยละ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10)</w:t>
            </w:r>
          </w:p>
        </w:tc>
      </w:tr>
      <w:tr w:rsidR="00CB52B5" w:rsidRPr="00980AFE" w14:paraId="4DA637B9" w14:textId="77777777" w:rsidTr="00B61745">
        <w:trPr>
          <w:trHeight w:val="205"/>
        </w:trPr>
        <w:tc>
          <w:tcPr>
            <w:tcW w:w="3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9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2CACBB" w14:textId="77777777" w:rsidR="00CB52B5" w:rsidRPr="00980AFE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3</w:t>
            </w:r>
          </w:p>
        </w:tc>
        <w:tc>
          <w:tcPr>
            <w:tcW w:w="796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EB3D95" w14:textId="77777777" w:rsidR="00CB52B5" w:rsidRPr="00980AFE" w:rsidRDefault="00CB52B5" w:rsidP="00B61745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เหตุการณ์ที่อาจเกิดขึ้นบางครั้ง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ร้อยละ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5)</w:t>
            </w:r>
          </w:p>
        </w:tc>
      </w:tr>
      <w:tr w:rsidR="00CB52B5" w:rsidRPr="00980AFE" w14:paraId="3D7809E4" w14:textId="77777777" w:rsidTr="00B61745">
        <w:trPr>
          <w:trHeight w:val="69"/>
        </w:trPr>
        <w:tc>
          <w:tcPr>
            <w:tcW w:w="34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B48FB1" w14:textId="77777777" w:rsidR="00CB52B5" w:rsidRPr="00980AFE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2</w:t>
            </w:r>
          </w:p>
        </w:tc>
        <w:tc>
          <w:tcPr>
            <w:tcW w:w="7964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F97130" w14:textId="77777777" w:rsidR="00CB52B5" w:rsidRPr="00980AFE" w:rsidRDefault="00CB52B5" w:rsidP="00B61745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เหตุการณ์ที่อาจเกิดขึ้นน้อยมาก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น้อยกว่าร้อยละ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3)</w:t>
            </w:r>
          </w:p>
        </w:tc>
      </w:tr>
      <w:tr w:rsidR="00CB52B5" w:rsidRPr="00980AFE" w14:paraId="39C6060E" w14:textId="77777777" w:rsidTr="00B61745">
        <w:trPr>
          <w:trHeight w:val="46"/>
        </w:trPr>
        <w:tc>
          <w:tcPr>
            <w:tcW w:w="34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20464C" w14:textId="77777777" w:rsidR="00CB52B5" w:rsidRPr="00980AFE" w:rsidRDefault="00CB52B5" w:rsidP="00B61745">
            <w:pPr>
              <w:spacing w:after="0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1</w:t>
            </w:r>
          </w:p>
        </w:tc>
        <w:tc>
          <w:tcPr>
            <w:tcW w:w="7964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359C9E" w14:textId="77777777" w:rsidR="00CB52B5" w:rsidRPr="00980AFE" w:rsidRDefault="00CB52B5" w:rsidP="00B61745">
            <w:pPr>
              <w:spacing w:after="0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เหตุการณ์ไม่น่ามีโอกาสเกิดขึ้น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ไม่เกิดขึ้นเลย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)</w:t>
            </w:r>
          </w:p>
        </w:tc>
      </w:tr>
    </w:tbl>
    <w:p w14:paraId="7CE32AD0" w14:textId="77777777" w:rsidR="00CB52B5" w:rsidRPr="00980AFE" w:rsidRDefault="00CB52B5" w:rsidP="00CB52B5">
      <w:pPr>
        <w:spacing w:before="240" w:after="0" w:line="240" w:lineRule="auto"/>
        <w:ind w:hanging="3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 xml:space="preserve">ตารางที่ </w:t>
      </w: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2 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 xml:space="preserve">เกณฑ์ผลกระทบ </w:t>
      </w: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>(Impact)</w:t>
      </w:r>
    </w:p>
    <w:tbl>
      <w:tblPr>
        <w:tblW w:w="831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31"/>
        <w:gridCol w:w="7979"/>
      </w:tblGrid>
      <w:tr w:rsidR="00CB52B5" w:rsidRPr="00980AFE" w14:paraId="2199F9AD" w14:textId="77777777" w:rsidTr="00B61745">
        <w:trPr>
          <w:trHeight w:val="248"/>
        </w:trPr>
        <w:tc>
          <w:tcPr>
            <w:tcW w:w="8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EE64B3" w14:textId="77777777" w:rsidR="00CB52B5" w:rsidRPr="00980AFE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ระดับความรุนแรงของผลกระทบ </w:t>
            </w:r>
            <w:r w:rsidRPr="00980AFE">
              <w:rPr>
                <w:rFonts w:ascii="TH SarabunPSK" w:eastAsia="TH Sarabun PSK" w:hAnsi="TH SarabunPSK" w:cs="TH SarabunPSK"/>
                <w:b/>
                <w:color w:val="000000"/>
                <w:sz w:val="32"/>
                <w:szCs w:val="32"/>
              </w:rPr>
              <w:t>(Impact)</w:t>
            </w:r>
          </w:p>
        </w:tc>
      </w:tr>
      <w:tr w:rsidR="00CB52B5" w:rsidRPr="00980AFE" w14:paraId="31389C79" w14:textId="77777777" w:rsidTr="00B61745">
        <w:trPr>
          <w:trHeight w:val="16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0C22BD" w14:textId="77777777" w:rsidR="00CB52B5" w:rsidRPr="00980AFE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5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9D6BAE" w14:textId="77777777" w:rsidR="00CB52B5" w:rsidRPr="00980AFE" w:rsidRDefault="00CB52B5" w:rsidP="00B61745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CB52B5" w:rsidRPr="00980AFE" w14:paraId="481F6F19" w14:textId="77777777" w:rsidTr="00B61745">
        <w:trPr>
          <w:trHeight w:val="4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3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D79284" w14:textId="77777777" w:rsidR="00CB52B5" w:rsidRPr="00980AFE" w:rsidRDefault="00CB52B5" w:rsidP="00B61745">
            <w:pPr>
              <w:spacing w:after="0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4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1CB382" w14:textId="77777777" w:rsidR="00CB52B5" w:rsidRPr="00980AFE" w:rsidRDefault="00CB52B5" w:rsidP="00B61745">
            <w:pPr>
              <w:spacing w:after="0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CB52B5" w:rsidRPr="00980AFE" w14:paraId="3271E383" w14:textId="77777777" w:rsidTr="00B61745">
        <w:trPr>
          <w:trHeight w:val="122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F5E8FF" w14:textId="77777777" w:rsidR="00CB52B5" w:rsidRPr="00980AFE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3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F87374" w14:textId="77777777" w:rsidR="00CB52B5" w:rsidRPr="00980AFE" w:rsidRDefault="00CB52B5" w:rsidP="00B61745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CB52B5" w:rsidRPr="00980AFE" w14:paraId="3468CD57" w14:textId="77777777" w:rsidTr="00B61745">
        <w:trPr>
          <w:trHeight w:val="4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31DF2C" w14:textId="77777777" w:rsidR="00CB52B5" w:rsidRPr="00980AFE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2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4B78DE" w14:textId="77777777" w:rsidR="00CB52B5" w:rsidRPr="00980AFE" w:rsidRDefault="00CB52B5" w:rsidP="00B61745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</w:t>
            </w:r>
          </w:p>
        </w:tc>
      </w:tr>
      <w:tr w:rsidR="00CB52B5" w:rsidRPr="00980AFE" w14:paraId="5DBD01E2" w14:textId="77777777" w:rsidTr="00B61745">
        <w:trPr>
          <w:trHeight w:val="4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9A63A4" w14:textId="77777777" w:rsidR="00CB52B5" w:rsidRPr="00980AFE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sz w:val="32"/>
                <w:szCs w:val="32"/>
              </w:rPr>
              <w:t>1</w:t>
            </w:r>
          </w:p>
        </w:tc>
        <w:tc>
          <w:tcPr>
            <w:tcW w:w="7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ED46AC" w14:textId="77777777" w:rsidR="00CB52B5" w:rsidRPr="00980AFE" w:rsidRDefault="00CB52B5" w:rsidP="00B61745">
            <w:pPr>
              <w:spacing w:after="0" w:line="240" w:lineRule="auto"/>
              <w:ind w:left="-2" w:hanging="3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กระทบต่องบประมาณและความเชื่อมั่นของสังคมระดับต่ำมาก</w:t>
            </w:r>
          </w:p>
        </w:tc>
      </w:tr>
    </w:tbl>
    <w:p w14:paraId="36FE2D4B" w14:textId="77777777" w:rsidR="00CB52B5" w:rsidRPr="00980AFE" w:rsidRDefault="00CB52B5" w:rsidP="00CB52B5">
      <w:pPr>
        <w:spacing w:before="240" w:after="0" w:line="240" w:lineRule="auto"/>
        <w:ind w:hanging="3"/>
        <w:rPr>
          <w:rFonts w:ascii="TH SarabunPSK" w:eastAsia="TH Sarabun PSK" w:hAnsi="TH SarabunPSK" w:cs="TH SarabunPSK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 xml:space="preserve">ตารางที่ </w:t>
      </w:r>
      <w:r w:rsidRPr="00980AFE">
        <w:rPr>
          <w:rFonts w:ascii="TH SarabunPSK" w:eastAsia="TH Sarabun PSK" w:hAnsi="TH SarabunPSK" w:cs="TH SarabunPSK"/>
          <w:b/>
          <w:color w:val="000000"/>
          <w:sz w:val="32"/>
          <w:szCs w:val="32"/>
        </w:rPr>
        <w:t xml:space="preserve">3 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ระดับความเสี่ยง</w:t>
      </w:r>
      <w:r>
        <w:rPr>
          <w:rFonts w:ascii="TH SarabunPSK" w:eastAsia="TH Sarabun PSK" w:hAnsi="TH SarabunPSK" w:cs="TH SarabunPSK" w:hint="cs"/>
          <w:b/>
          <w:bCs/>
          <w:color w:val="000000"/>
          <w:sz w:val="32"/>
          <w:szCs w:val="32"/>
          <w:cs/>
        </w:rPr>
        <w:t>ต่อ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การทุจริต</w:t>
      </w:r>
    </w:p>
    <w:tbl>
      <w:tblPr>
        <w:tblW w:w="831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506"/>
        <w:gridCol w:w="1276"/>
        <w:gridCol w:w="1276"/>
        <w:gridCol w:w="1275"/>
        <w:gridCol w:w="1418"/>
        <w:gridCol w:w="1559"/>
      </w:tblGrid>
      <w:tr w:rsidR="00CB52B5" w:rsidRPr="00B66F5A" w14:paraId="6CFC598F" w14:textId="77777777" w:rsidTr="00B61745">
        <w:trPr>
          <w:trHeight w:val="360"/>
        </w:trPr>
        <w:tc>
          <w:tcPr>
            <w:tcW w:w="83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1C6931" w14:textId="77777777" w:rsidR="00CB52B5" w:rsidRPr="00B66F5A" w:rsidRDefault="00CB52B5" w:rsidP="00B61745">
            <w:pPr>
              <w:spacing w:after="0" w:line="240" w:lineRule="auto"/>
              <w:ind w:left="-2" w:hanging="4"/>
              <w:jc w:val="center"/>
              <w:rPr>
                <w:rFonts w:ascii="TH SarabunPSK" w:eastAsia="TH Sarabun PSK" w:hAnsi="TH SarabunPSK" w:cs="TH SarabunPSK"/>
                <w:b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Risk Score</w:t>
            </w:r>
          </w:p>
        </w:tc>
      </w:tr>
      <w:tr w:rsidR="00CB52B5" w:rsidRPr="00B66F5A" w14:paraId="187A3FDF" w14:textId="77777777" w:rsidTr="00B61745">
        <w:trPr>
          <w:trHeight w:val="340"/>
        </w:trPr>
        <w:tc>
          <w:tcPr>
            <w:tcW w:w="1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04BE35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โอกาสเกิด</w:t>
            </w:r>
          </w:p>
          <w:p w14:paraId="5901C973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b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(Likelihood)</w:t>
            </w:r>
          </w:p>
        </w:tc>
        <w:tc>
          <w:tcPr>
            <w:tcW w:w="68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9A2495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bCs/>
                <w:color w:val="000000"/>
                <w:sz w:val="28"/>
                <w:szCs w:val="28"/>
                <w:cs/>
              </w:rPr>
              <w:t>ผลกระทบ</w:t>
            </w:r>
          </w:p>
        </w:tc>
      </w:tr>
      <w:tr w:rsidR="00CB52B5" w:rsidRPr="00B66F5A" w14:paraId="02E29ECC" w14:textId="77777777" w:rsidTr="00B61745">
        <w:trPr>
          <w:trHeight w:val="387"/>
        </w:trPr>
        <w:tc>
          <w:tcPr>
            <w:tcW w:w="1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F11C64" w14:textId="77777777" w:rsidR="00CB52B5" w:rsidRPr="00B66F5A" w:rsidRDefault="00CB52B5" w:rsidP="00B617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PSK" w:eastAsia="TH Sarabun PSK" w:hAnsi="TH SarabunPSK" w:cs="TH SarabunPSK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DADBA7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297FC3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1763D7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5DD64B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F2D502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sz w:val="28"/>
                <w:szCs w:val="28"/>
              </w:rPr>
              <w:t>5</w:t>
            </w:r>
          </w:p>
        </w:tc>
      </w:tr>
      <w:tr w:rsidR="00CB52B5" w:rsidRPr="00B66F5A" w14:paraId="0E31D76C" w14:textId="77777777" w:rsidTr="00B61745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F2AF42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B3A44D4" w14:textId="77777777" w:rsidR="00CB52B5" w:rsidRPr="00B66F5A" w:rsidRDefault="00CB52B5" w:rsidP="00B61745">
            <w:pPr>
              <w:tabs>
                <w:tab w:val="left" w:pos="283"/>
                <w:tab w:val="center" w:pos="392"/>
              </w:tabs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ปานกลาง</w:t>
            </w:r>
          </w:p>
          <w:p w14:paraId="656F5F4A" w14:textId="77777777" w:rsidR="00CB52B5" w:rsidRPr="00B66F5A" w:rsidRDefault="00CB52B5" w:rsidP="00B61745">
            <w:pPr>
              <w:tabs>
                <w:tab w:val="left" w:pos="283"/>
                <w:tab w:val="center" w:pos="392"/>
              </w:tabs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proofErr w:type="gramStart"/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  <w:t>(</w:t>
            </w:r>
            <w:r>
              <w:rPr>
                <w:rFonts w:ascii="TH SarabunPSK" w:eastAsia="TH Sarabun PSK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  <w:t>5</w:t>
            </w:r>
            <w:proofErr w:type="gramEnd"/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  <w:t>1</w:t>
            </w:r>
            <w:r>
              <w:rPr>
                <w:rFonts w:ascii="TH SarabunPSK" w:eastAsia="TH Sarabun PSK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  <w:t>5)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A797C2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</w:t>
            </w:r>
          </w:p>
          <w:p w14:paraId="4475F3AC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(5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10)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11F39C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สูงมาก</w:t>
            </w:r>
          </w:p>
          <w:p w14:paraId="57BB979D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(5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3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15)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B44A42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สูงมาก</w:t>
            </w:r>
          </w:p>
          <w:p w14:paraId="6991B937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(5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4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7B5AC2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สูงมาก</w:t>
            </w:r>
          </w:p>
          <w:p w14:paraId="15558DE9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(5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5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25)</w:t>
            </w:r>
          </w:p>
        </w:tc>
      </w:tr>
      <w:tr w:rsidR="00CB52B5" w:rsidRPr="00B66F5A" w14:paraId="2B89EB19" w14:textId="77777777" w:rsidTr="00B61745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22116B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02FEC7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14:paraId="5CF4E804" w14:textId="77777777" w:rsidR="00CB52B5" w:rsidRPr="00B66F5A" w:rsidRDefault="00CB52B5" w:rsidP="00B61745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(4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75C57C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ปานกลาง</w:t>
            </w:r>
          </w:p>
          <w:p w14:paraId="5325EC54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(4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8)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E83AE3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</w:t>
            </w:r>
          </w:p>
          <w:p w14:paraId="182817A5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(4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3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12)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1FCE1C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สูงมาก</w:t>
            </w:r>
          </w:p>
          <w:p w14:paraId="4032F8B7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(4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4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7C5793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สูงมาก</w:t>
            </w:r>
          </w:p>
          <w:p w14:paraId="03388D1B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(4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5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20)</w:t>
            </w:r>
          </w:p>
        </w:tc>
      </w:tr>
      <w:tr w:rsidR="00CB52B5" w:rsidRPr="00B66F5A" w14:paraId="71705ED6" w14:textId="77777777" w:rsidTr="00B61745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0CF0F4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C84AD70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14:paraId="48FE71A3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(3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3)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5A4CC9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ปานกลาง</w:t>
            </w:r>
          </w:p>
          <w:p w14:paraId="77409B4D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(3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6)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92C27A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ปานกลาง</w:t>
            </w:r>
          </w:p>
          <w:p w14:paraId="0D3B6C35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(3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3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9)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B2F556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</w:t>
            </w:r>
          </w:p>
          <w:p w14:paraId="5B7AB40A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(3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4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59CEA2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สูงมาก</w:t>
            </w:r>
          </w:p>
          <w:p w14:paraId="4958DF03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(3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5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15)</w:t>
            </w:r>
          </w:p>
        </w:tc>
      </w:tr>
      <w:tr w:rsidR="00CB52B5" w:rsidRPr="00B66F5A" w14:paraId="7A2F9818" w14:textId="77777777" w:rsidTr="00B61745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F33565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354550F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14:paraId="654FF38B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(2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3F0632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14:paraId="57DD78D1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(2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4)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70BCCB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ปานกลาง</w:t>
            </w:r>
          </w:p>
          <w:p w14:paraId="0E07B3E8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(2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3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6)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8D7DEE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ปานกลาง</w:t>
            </w:r>
          </w:p>
          <w:p w14:paraId="47250B92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(2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4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8)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39C065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  <w:cs/>
              </w:rPr>
              <w:t>สูง</w:t>
            </w:r>
          </w:p>
          <w:p w14:paraId="0996D32A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(2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5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10)</w:t>
            </w:r>
          </w:p>
        </w:tc>
      </w:tr>
      <w:tr w:rsidR="00CB52B5" w:rsidRPr="00B66F5A" w14:paraId="47AAC23B" w14:textId="77777777" w:rsidTr="00B61745">
        <w:trPr>
          <w:trHeight w:val="437"/>
        </w:trPr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EAC682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CE3162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14:paraId="0449535F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(1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1)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102407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14:paraId="6242E314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(1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2)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0E5B7F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14:paraId="30D8D9D3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(1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3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3)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294075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ต่ำ</w:t>
            </w:r>
          </w:p>
          <w:p w14:paraId="6B9A82F2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(1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4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9E71D5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color w:val="000000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color w:val="000000"/>
                <w:sz w:val="28"/>
                <w:szCs w:val="28"/>
                <w:cs/>
              </w:rPr>
              <w:t>ปานกลาง</w:t>
            </w:r>
          </w:p>
          <w:p w14:paraId="5681ABDB" w14:textId="77777777" w:rsidR="00CB52B5" w:rsidRPr="00B66F5A" w:rsidRDefault="00CB52B5" w:rsidP="00B61745">
            <w:pPr>
              <w:spacing w:after="0" w:line="240" w:lineRule="auto"/>
              <w:ind w:left="-2" w:hanging="3"/>
              <w:jc w:val="center"/>
              <w:rPr>
                <w:rFonts w:ascii="TH SarabunPSK" w:eastAsia="TH Sarabun PSK" w:hAnsi="TH SarabunPSK" w:cs="TH SarabunPSK"/>
                <w:sz w:val="28"/>
                <w:szCs w:val="28"/>
              </w:rPr>
            </w:pP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(1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x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5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=</w:t>
            </w:r>
            <w:r>
              <w:rPr>
                <w:rFonts w:ascii="TH SarabunPSK" w:eastAsia="TH Sarabun PSK" w:hAnsi="TH SarabunPSK" w:cs="TH SarabunPSK" w:hint="cs"/>
                <w:sz w:val="28"/>
                <w:szCs w:val="28"/>
                <w:cs/>
              </w:rPr>
              <w:t xml:space="preserve"> </w:t>
            </w:r>
            <w:r w:rsidRPr="00B66F5A">
              <w:rPr>
                <w:rFonts w:ascii="TH SarabunPSK" w:eastAsia="TH Sarabun PSK" w:hAnsi="TH SarabunPSK" w:cs="TH SarabunPSK"/>
                <w:sz w:val="28"/>
                <w:szCs w:val="28"/>
              </w:rPr>
              <w:t>5)</w:t>
            </w:r>
          </w:p>
        </w:tc>
      </w:tr>
    </w:tbl>
    <w:p w14:paraId="7CEA2AD2" w14:textId="77777777" w:rsidR="00CB52B5" w:rsidRPr="00980AFE" w:rsidRDefault="00CB52B5" w:rsidP="00CB52B5">
      <w:pPr>
        <w:spacing w:before="240" w:after="0" w:line="240" w:lineRule="auto"/>
        <w:rPr>
          <w:rFonts w:ascii="TH SarabunPSK" w:eastAsia="TH Sarabun PSK" w:hAnsi="TH SarabunPSK" w:cs="TH SarabunPSK"/>
          <w:b/>
          <w:color w:val="202124"/>
          <w:sz w:val="32"/>
          <w:szCs w:val="32"/>
        </w:rPr>
      </w:pPr>
      <w:r w:rsidRPr="00980AFE">
        <w:rPr>
          <w:rFonts w:ascii="TH SarabunPSK" w:eastAsia="TH Sarabun PSK" w:hAnsi="TH SarabunPSK" w:cs="TH SarabunPSK"/>
          <w:b/>
          <w:bCs/>
          <w:color w:val="202124"/>
          <w:sz w:val="32"/>
          <w:szCs w:val="32"/>
          <w:cs/>
        </w:rPr>
        <w:t>ระดับความรุนแรงของ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ความเสี่ยง</w:t>
      </w:r>
      <w:r>
        <w:rPr>
          <w:rFonts w:ascii="TH SarabunPSK" w:eastAsia="TH Sarabun PSK" w:hAnsi="TH SarabunPSK" w:cs="TH SarabunPSK" w:hint="cs"/>
          <w:b/>
          <w:bCs/>
          <w:color w:val="000000"/>
          <w:sz w:val="32"/>
          <w:szCs w:val="32"/>
          <w:cs/>
        </w:rPr>
        <w:t>ต่อ</w:t>
      </w:r>
      <w:r w:rsidRPr="00980AFE">
        <w:rPr>
          <w:rFonts w:ascii="TH SarabunPSK" w:eastAsia="TH Sarabun PSK" w:hAnsi="TH SarabunPSK" w:cs="TH SarabunPSK"/>
          <w:b/>
          <w:bCs/>
          <w:color w:val="000000"/>
          <w:sz w:val="32"/>
          <w:szCs w:val="32"/>
          <w:cs/>
        </w:rPr>
        <w:t>การทุจริต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25"/>
      </w:tblGrid>
      <w:tr w:rsidR="00CB52B5" w:rsidRPr="00EC5A34" w14:paraId="5D36B97D" w14:textId="77777777" w:rsidTr="00B61745">
        <w:trPr>
          <w:trHeight w:val="312"/>
        </w:trPr>
        <w:tc>
          <w:tcPr>
            <w:tcW w:w="8225" w:type="dxa"/>
            <w:shd w:val="clear" w:color="auto" w:fill="92D050"/>
          </w:tcPr>
          <w:p w14:paraId="3E79AEE1" w14:textId="77777777" w:rsidR="00CB52B5" w:rsidRPr="00EC5A34" w:rsidRDefault="00CB52B5" w:rsidP="00B6174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szCs w:val="28"/>
              </w:rPr>
            </w:pPr>
            <w:r w:rsidRPr="00EC5A34">
              <w:rPr>
                <w:rFonts w:ascii="TH SarabunIT๙" w:eastAsia="Times New Roman" w:hAnsi="TH SarabunIT๙" w:cs="TH SarabunIT๙"/>
                <w:b/>
                <w:bCs/>
                <w:color w:val="202124"/>
                <w:sz w:val="28"/>
                <w:szCs w:val="28"/>
                <w:cs/>
              </w:rPr>
              <w:t>สีเขียว หมายถึง ความเสี่ยงระดับ ต่ำ (น้อยกว่า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</w:rPr>
              <w:t xml:space="preserve"> 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GB"/>
              </w:rPr>
              <w:t>5</w:t>
            </w:r>
            <w:r w:rsidRPr="00EC5A34">
              <w:rPr>
                <w:rFonts w:ascii="TH SarabunIT๙" w:eastAsia="Times New Roman" w:hAnsi="TH SarabunIT๙" w:cs="TH SarabunIT๙" w:hint="cs"/>
                <w:b/>
                <w:bCs/>
                <w:color w:val="202124"/>
                <w:sz w:val="28"/>
                <w:szCs w:val="28"/>
                <w:cs/>
              </w:rPr>
              <w:t xml:space="preserve"> คะแนน)</w:t>
            </w:r>
          </w:p>
        </w:tc>
      </w:tr>
      <w:tr w:rsidR="00CB52B5" w:rsidRPr="00EC5A34" w14:paraId="46E5C0A2" w14:textId="77777777" w:rsidTr="00B61745">
        <w:trPr>
          <w:trHeight w:val="273"/>
        </w:trPr>
        <w:tc>
          <w:tcPr>
            <w:tcW w:w="8225" w:type="dxa"/>
            <w:shd w:val="clear" w:color="auto" w:fill="FFFF00"/>
          </w:tcPr>
          <w:p w14:paraId="1776E2C1" w14:textId="77777777" w:rsidR="00CB52B5" w:rsidRPr="00EC5A34" w:rsidRDefault="00CB52B5" w:rsidP="00B6174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</w:rPr>
            </w:pP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</w:rPr>
              <w:t>สีเหลือง หมายถึง ความเสี่ยงระดับ ปานกลาง (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GB"/>
              </w:rPr>
              <w:t>5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</w:rPr>
              <w:t xml:space="preserve"> –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GB"/>
              </w:rPr>
              <w:t>9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</w:rPr>
              <w:t xml:space="preserve"> คะแนน)</w:t>
            </w:r>
          </w:p>
        </w:tc>
      </w:tr>
      <w:tr w:rsidR="00CB52B5" w:rsidRPr="00EC5A34" w14:paraId="02BBA129" w14:textId="77777777" w:rsidTr="00B61745">
        <w:trPr>
          <w:trHeight w:val="321"/>
        </w:trPr>
        <w:tc>
          <w:tcPr>
            <w:tcW w:w="8225" w:type="dxa"/>
            <w:shd w:val="clear" w:color="auto" w:fill="4EA72E" w:themeFill="accent6"/>
          </w:tcPr>
          <w:p w14:paraId="771BDB5E" w14:textId="77777777" w:rsidR="00CB52B5" w:rsidRPr="00EC5A34" w:rsidRDefault="00CB52B5" w:rsidP="00B6174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</w:rPr>
            </w:pP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</w:rPr>
              <w:t>สีส้ม หมายถึง ความเสี่ยงระดับ สูง (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GB"/>
              </w:rPr>
              <w:t xml:space="preserve">10 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202124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GB"/>
              </w:rPr>
              <w:t>14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</w:rPr>
              <w:t xml:space="preserve"> คะแนน)</w:t>
            </w:r>
          </w:p>
        </w:tc>
      </w:tr>
      <w:tr w:rsidR="00CB52B5" w:rsidRPr="00EC5A34" w14:paraId="04FE888A" w14:textId="77777777" w:rsidTr="00B61745">
        <w:trPr>
          <w:trHeight w:val="321"/>
        </w:trPr>
        <w:tc>
          <w:tcPr>
            <w:tcW w:w="8225" w:type="dxa"/>
            <w:shd w:val="clear" w:color="auto" w:fill="FF0000"/>
          </w:tcPr>
          <w:p w14:paraId="732246AE" w14:textId="77777777" w:rsidR="00CB52B5" w:rsidRPr="00EC5A34" w:rsidRDefault="00CB52B5" w:rsidP="00B6174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</w:rPr>
            </w:pP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</w:rPr>
              <w:t>สีแดง หมายถึง ความเสี่ยงระดับ ต่ำ (</w:t>
            </w:r>
            <w:r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lang w:val="en-GB"/>
              </w:rPr>
              <w:t>15</w:t>
            </w:r>
            <w:r w:rsidRPr="00EC5A34">
              <w:rPr>
                <w:rFonts w:ascii="TH SarabunPSK" w:eastAsia="Times New Roman" w:hAnsi="TH SarabunPSK" w:cs="TH SarabunPSK"/>
                <w:b/>
                <w:bCs/>
                <w:color w:val="202124"/>
                <w:sz w:val="28"/>
                <w:szCs w:val="28"/>
                <w:cs/>
              </w:rPr>
              <w:t xml:space="preserve"> คะแนนขึ้นไป)</w:t>
            </w:r>
          </w:p>
        </w:tc>
      </w:tr>
    </w:tbl>
    <w:p w14:paraId="33C8BBF9" w14:textId="77777777" w:rsidR="00CB52B5" w:rsidRPr="00033C69" w:rsidRDefault="00CB52B5" w:rsidP="00CB52B5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202124"/>
          <w:kern w:val="0"/>
          <w:sz w:val="36"/>
          <w:szCs w:val="36"/>
          <w14:ligatures w14:val="none"/>
        </w:rPr>
      </w:pPr>
    </w:p>
    <w:p w14:paraId="36E00EE2" w14:textId="77777777" w:rsidR="00CB52B5" w:rsidRPr="00033C69" w:rsidRDefault="00CB52B5" w:rsidP="00CB52B5">
      <w:pPr>
        <w:spacing w:after="0" w:line="240" w:lineRule="auto"/>
        <w:ind w:hanging="4"/>
        <w:jc w:val="center"/>
        <w:rPr>
          <w:rFonts w:ascii="TH SarabunPSK" w:eastAsia="Times New Roman" w:hAnsi="TH SarabunPSK" w:cs="TH SarabunPSK"/>
          <w:b/>
          <w:bCs/>
          <w:color w:val="202124"/>
          <w:kern w:val="0"/>
          <w:sz w:val="36"/>
          <w:szCs w:val="36"/>
          <w14:ligatures w14:val="none"/>
        </w:rPr>
        <w:sectPr w:rsidR="00CB52B5" w:rsidRPr="00033C69" w:rsidSect="00CB52B5">
          <w:pgSz w:w="11906" w:h="16838"/>
          <w:pgMar w:top="567" w:right="851" w:bottom="567" w:left="851" w:header="709" w:footer="709" w:gutter="0"/>
          <w:cols w:space="708"/>
          <w:docGrid w:linePitch="360"/>
        </w:sectPr>
      </w:pPr>
    </w:p>
    <w:p w14:paraId="4CA7BC42" w14:textId="77777777" w:rsidR="00CB52B5" w:rsidRPr="00033C69" w:rsidRDefault="00CB52B5" w:rsidP="00CB52B5">
      <w:pPr>
        <w:spacing w:before="120" w:after="0" w:line="300" w:lineRule="exact"/>
        <w:jc w:val="center"/>
        <w:rPr>
          <w:rFonts w:ascii="TH SarabunPSK" w:eastAsia="Times New Roman" w:hAnsi="TH SarabunPSK" w:cs="TH SarabunPSK"/>
          <w:b/>
          <w:bCs/>
          <w:color w:val="000000"/>
          <w:kern w:val="0"/>
          <w:sz w:val="36"/>
          <w:szCs w:val="36"/>
          <w14:ligatures w14:val="none"/>
        </w:rPr>
      </w:pPr>
      <w:r w:rsidRPr="00033C69">
        <w:rPr>
          <w:rFonts w:ascii="TH SarabunPSK" w:eastAsia="Times New Roman" w:hAnsi="TH SarabunPSK" w:cs="TH SarabunPSK"/>
          <w:b/>
          <w:bCs/>
          <w:color w:val="202124"/>
          <w:kern w:val="0"/>
          <w:sz w:val="36"/>
          <w:szCs w:val="36"/>
          <w:cs/>
          <w14:ligatures w14:val="none"/>
        </w:rPr>
        <w:lastRenderedPageBreak/>
        <w:t>การประเมินระดับความรุนแรงของความเสี่ยงต่อ</w:t>
      </w:r>
      <w:r w:rsidRPr="00033C69">
        <w:rPr>
          <w:rFonts w:ascii="TH SarabunPSK" w:eastAsia="Times New Roman" w:hAnsi="TH SarabunPSK" w:cs="TH SarabunPSK"/>
          <w:b/>
          <w:bCs/>
          <w:color w:val="000000"/>
          <w:kern w:val="0"/>
          <w:sz w:val="36"/>
          <w:szCs w:val="36"/>
          <w:cs/>
          <w14:ligatures w14:val="none"/>
        </w:rPr>
        <w:t>การทุจริต</w:t>
      </w:r>
    </w:p>
    <w:p w14:paraId="59EE06BE" w14:textId="77777777" w:rsidR="00CB52B5" w:rsidRPr="00033C69" w:rsidRDefault="00CB52B5" w:rsidP="00CB52B5">
      <w:pPr>
        <w:spacing w:after="0" w:line="300" w:lineRule="exact"/>
        <w:ind w:hanging="4"/>
        <w:jc w:val="center"/>
        <w:rPr>
          <w:rFonts w:ascii="TH SarabunPSK" w:eastAsia="Times New Roman" w:hAnsi="TH SarabunPSK" w:cs="TH SarabunPSK"/>
          <w:b/>
          <w:bCs/>
          <w:kern w:val="0"/>
          <w:sz w:val="36"/>
          <w:szCs w:val="36"/>
          <w14:ligatures w14:val="none"/>
        </w:rPr>
      </w:pPr>
      <w:r w:rsidRPr="00033C69">
        <w:rPr>
          <w:rFonts w:ascii="TH SarabunPSK" w:eastAsia="Times New Roman" w:hAnsi="TH SarabunPSK" w:cs="TH SarabunPSK"/>
          <w:b/>
          <w:bCs/>
          <w:color w:val="000000"/>
          <w:kern w:val="0"/>
          <w:sz w:val="36"/>
          <w:szCs w:val="36"/>
          <w:cs/>
          <w14:ligatures w14:val="none"/>
        </w:rPr>
        <w:t>ของสถานีตำรวจภูธรบางนบ</w:t>
      </w:r>
    </w:p>
    <w:p w14:paraId="1B858DE7" w14:textId="77777777" w:rsidR="00CB52B5" w:rsidRDefault="00CB52B5" w:rsidP="00CB52B5">
      <w:pPr>
        <w:spacing w:after="0" w:line="300" w:lineRule="exact"/>
        <w:ind w:hanging="4"/>
        <w:jc w:val="center"/>
        <w:rPr>
          <w:rFonts w:ascii="TH SarabunPSK" w:eastAsia="Times New Roman" w:hAnsi="TH SarabunPSK" w:cs="TH SarabunPSK"/>
          <w:b/>
          <w:bCs/>
          <w:kern w:val="0"/>
          <w:sz w:val="36"/>
          <w:szCs w:val="36"/>
          <w14:ligatures w14:val="none"/>
        </w:rPr>
      </w:pPr>
      <w:r w:rsidRPr="00033C69">
        <w:rPr>
          <w:rFonts w:ascii="TH SarabunPSK" w:eastAsia="Times New Roman" w:hAnsi="TH SarabunPSK" w:cs="TH SarabunPSK"/>
          <w:b/>
          <w:bCs/>
          <w:kern w:val="0"/>
          <w:sz w:val="36"/>
          <w:szCs w:val="36"/>
          <w:cs/>
          <w14:ligatures w14:val="none"/>
        </w:rPr>
        <w:t>ประจำปีงบประมาณ พ.ศ.256</w:t>
      </w:r>
      <w:r w:rsidRPr="00033C69">
        <w:rPr>
          <w:rFonts w:ascii="TH SarabunPSK" w:eastAsia="Times New Roman" w:hAnsi="TH SarabunPSK" w:cs="TH SarabunPSK"/>
          <w:b/>
          <w:bCs/>
          <w:kern w:val="0"/>
          <w:sz w:val="36"/>
          <w:szCs w:val="36"/>
          <w14:ligatures w14:val="none"/>
        </w:rPr>
        <w:t>9</w:t>
      </w:r>
    </w:p>
    <w:tbl>
      <w:tblPr>
        <w:tblStyle w:val="ae"/>
        <w:tblW w:w="14737" w:type="dxa"/>
        <w:tblLook w:val="04A0" w:firstRow="1" w:lastRow="0" w:firstColumn="1" w:lastColumn="0" w:noHBand="0" w:noVBand="1"/>
      </w:tblPr>
      <w:tblGrid>
        <w:gridCol w:w="831"/>
        <w:gridCol w:w="2506"/>
        <w:gridCol w:w="2776"/>
        <w:gridCol w:w="1217"/>
        <w:gridCol w:w="1029"/>
        <w:gridCol w:w="1275"/>
        <w:gridCol w:w="1662"/>
        <w:gridCol w:w="3441"/>
      </w:tblGrid>
      <w:tr w:rsidR="00CB52B5" w:rsidRPr="0086520B" w14:paraId="7D1162AA" w14:textId="77777777" w:rsidTr="00B61745">
        <w:tc>
          <w:tcPr>
            <w:tcW w:w="831" w:type="dxa"/>
            <w:vMerge w:val="restart"/>
            <w:shd w:val="clear" w:color="auto" w:fill="B6DDE8"/>
            <w:vAlign w:val="center"/>
          </w:tcPr>
          <w:p w14:paraId="6DA19974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506" w:type="dxa"/>
            <w:vMerge w:val="restart"/>
            <w:shd w:val="clear" w:color="auto" w:fill="B6DDE8"/>
            <w:vAlign w:val="center"/>
          </w:tcPr>
          <w:p w14:paraId="6B88DC5E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776" w:type="dxa"/>
            <w:vMerge w:val="restart"/>
            <w:shd w:val="clear" w:color="auto" w:fill="B6DDE8"/>
            <w:vAlign w:val="center"/>
          </w:tcPr>
          <w:p w14:paraId="7C7AEB45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ประเด็นความเสี่ยงต่อการทุจริต </w:t>
            </w:r>
          </w:p>
        </w:tc>
        <w:tc>
          <w:tcPr>
            <w:tcW w:w="5183" w:type="dxa"/>
            <w:gridSpan w:val="4"/>
            <w:shd w:val="clear" w:color="auto" w:fill="FDE9D9"/>
          </w:tcPr>
          <w:p w14:paraId="12A0B047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Risk Score (L x I)</w:t>
            </w:r>
          </w:p>
        </w:tc>
        <w:tc>
          <w:tcPr>
            <w:tcW w:w="3441" w:type="dxa"/>
            <w:vMerge w:val="restart"/>
            <w:shd w:val="clear" w:color="auto" w:fill="B6DDE8"/>
            <w:vAlign w:val="center"/>
          </w:tcPr>
          <w:p w14:paraId="39975129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86520B">
              <w:rPr>
                <w:rFonts w:ascii="TH SarabunPSK" w:eastAsia="Times New Roman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มาตรการควบคุมความเสี่ยงการทุจริต</w:t>
            </w:r>
          </w:p>
        </w:tc>
      </w:tr>
      <w:tr w:rsidR="00CB52B5" w:rsidRPr="0086520B" w14:paraId="43C4BE71" w14:textId="77777777" w:rsidTr="00CB52B5">
        <w:trPr>
          <w:trHeight w:val="432"/>
        </w:trPr>
        <w:tc>
          <w:tcPr>
            <w:tcW w:w="831" w:type="dxa"/>
            <w:vMerge/>
          </w:tcPr>
          <w:p w14:paraId="1F030C9F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506" w:type="dxa"/>
            <w:vMerge/>
          </w:tcPr>
          <w:p w14:paraId="5307E2C9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776" w:type="dxa"/>
            <w:vMerge/>
          </w:tcPr>
          <w:p w14:paraId="70942D9B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217" w:type="dxa"/>
            <w:shd w:val="clear" w:color="auto" w:fill="CCC0D9"/>
          </w:tcPr>
          <w:p w14:paraId="7FA6856C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Likelihood</w:t>
            </w:r>
          </w:p>
        </w:tc>
        <w:tc>
          <w:tcPr>
            <w:tcW w:w="1029" w:type="dxa"/>
            <w:shd w:val="clear" w:color="auto" w:fill="CCC0D9"/>
          </w:tcPr>
          <w:p w14:paraId="325972A7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Impact</w:t>
            </w:r>
          </w:p>
        </w:tc>
        <w:tc>
          <w:tcPr>
            <w:tcW w:w="1275" w:type="dxa"/>
            <w:shd w:val="clear" w:color="auto" w:fill="CCC0D9"/>
          </w:tcPr>
          <w:p w14:paraId="2C90323B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Risk Score</w:t>
            </w:r>
          </w:p>
        </w:tc>
        <w:tc>
          <w:tcPr>
            <w:tcW w:w="1662" w:type="dxa"/>
            <w:shd w:val="clear" w:color="auto" w:fill="CCC0D9"/>
          </w:tcPr>
          <w:p w14:paraId="32E3D8CD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ระดับความเสี่ยง</w:t>
            </w:r>
          </w:p>
        </w:tc>
        <w:tc>
          <w:tcPr>
            <w:tcW w:w="3441" w:type="dxa"/>
            <w:vMerge/>
          </w:tcPr>
          <w:p w14:paraId="6A01025E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</w:tr>
      <w:tr w:rsidR="00CB52B5" w:rsidRPr="0086520B" w14:paraId="1A97B9AC" w14:textId="77777777" w:rsidTr="00B61745">
        <w:tc>
          <w:tcPr>
            <w:tcW w:w="14737" w:type="dxa"/>
            <w:gridSpan w:val="8"/>
            <w:shd w:val="clear" w:color="auto" w:fill="DDD9C3"/>
          </w:tcPr>
          <w:p w14:paraId="6DCADD46" w14:textId="77777777" w:rsidR="00CB52B5" w:rsidRPr="0086520B" w:rsidRDefault="00CB52B5" w:rsidP="00CB52B5">
            <w:pPr>
              <w:spacing w:line="300" w:lineRule="exact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งานอำนวยการ</w:t>
            </w:r>
          </w:p>
        </w:tc>
      </w:tr>
      <w:tr w:rsidR="00CB52B5" w:rsidRPr="0086520B" w14:paraId="540E03E4" w14:textId="77777777" w:rsidTr="00B61745">
        <w:tc>
          <w:tcPr>
            <w:tcW w:w="831" w:type="dxa"/>
          </w:tcPr>
          <w:p w14:paraId="49BABD0C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1</w:t>
            </w:r>
          </w:p>
        </w:tc>
        <w:tc>
          <w:tcPr>
            <w:tcW w:w="2506" w:type="dxa"/>
          </w:tcPr>
          <w:p w14:paraId="1BF34CBA" w14:textId="77777777" w:rsidR="00CB52B5" w:rsidRPr="0086520B" w:rsidRDefault="00CB52B5" w:rsidP="00CB52B5">
            <w:pPr>
              <w:spacing w:line="300" w:lineRule="exac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6520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การจัดการเรื่องร้องเรียน</w:t>
            </w:r>
          </w:p>
          <w:p w14:paraId="5FD34D77" w14:textId="77777777" w:rsidR="00CB52B5" w:rsidRPr="0086520B" w:rsidRDefault="00CB52B5" w:rsidP="00CB52B5">
            <w:pPr>
              <w:spacing w:line="300" w:lineRule="exac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- </w:t>
            </w:r>
            <w:r w:rsidRPr="0086520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กรณีมีเรื่องตรวจสอบข้อเท็จจริงกล่าวหาว่าข้าราชการตำรวจกระทำความผิดวินัย หรืออาญา</w:t>
            </w:r>
          </w:p>
        </w:tc>
        <w:tc>
          <w:tcPr>
            <w:tcW w:w="2776" w:type="dxa"/>
          </w:tcPr>
          <w:p w14:paraId="484FBC86" w14:textId="77777777" w:rsidR="00CB52B5" w:rsidRPr="0086520B" w:rsidRDefault="00CB52B5" w:rsidP="00CB52B5">
            <w:pPr>
              <w:spacing w:line="300" w:lineRule="exac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6520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- เรียกรับ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เงิน หรือทรัพย์สินอื่น</w:t>
            </w:r>
            <w:r w:rsidRPr="0086520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จากผู้ถูกตรวจสอบข้อเท็จจริง เพื่อให้ประเด็นที่ถูกตรวจสอบเงียบไป</w:t>
            </w:r>
          </w:p>
          <w:p w14:paraId="360048E8" w14:textId="77777777" w:rsidR="00CB52B5" w:rsidRPr="0086520B" w:rsidRDefault="00CB52B5" w:rsidP="00CB52B5">
            <w:pPr>
              <w:spacing w:line="300" w:lineRule="exact"/>
              <w:jc w:val="both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217" w:type="dxa"/>
          </w:tcPr>
          <w:p w14:paraId="43F9B928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2</w:t>
            </w:r>
          </w:p>
        </w:tc>
        <w:tc>
          <w:tcPr>
            <w:tcW w:w="1029" w:type="dxa"/>
          </w:tcPr>
          <w:p w14:paraId="5E411B4E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2</w:t>
            </w:r>
          </w:p>
        </w:tc>
        <w:tc>
          <w:tcPr>
            <w:tcW w:w="1275" w:type="dxa"/>
          </w:tcPr>
          <w:p w14:paraId="02C16F22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4</w:t>
            </w:r>
          </w:p>
        </w:tc>
        <w:tc>
          <w:tcPr>
            <w:tcW w:w="1662" w:type="dxa"/>
          </w:tcPr>
          <w:p w14:paraId="51D11F20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ต่ำ</w:t>
            </w:r>
          </w:p>
        </w:tc>
        <w:tc>
          <w:tcPr>
            <w:tcW w:w="3441" w:type="dxa"/>
          </w:tcPr>
          <w:p w14:paraId="5EA3FC2C" w14:textId="77777777" w:rsidR="00CB52B5" w:rsidRPr="0086520B" w:rsidRDefault="00CB52B5" w:rsidP="00CB52B5">
            <w:pPr>
              <w:spacing w:line="300" w:lineRule="exac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ตรวจสอบการสอบสวนเรื่องร้องเรียน เพื่อติดตามการดำเนินการสอบสวนเรื่องร้องเรียนไม่ให้เกิดโอกาศในการทุจริต</w:t>
            </w:r>
          </w:p>
        </w:tc>
      </w:tr>
      <w:tr w:rsidR="00CB52B5" w:rsidRPr="0086520B" w14:paraId="166F7949" w14:textId="77777777" w:rsidTr="00B61745">
        <w:tc>
          <w:tcPr>
            <w:tcW w:w="831" w:type="dxa"/>
          </w:tcPr>
          <w:p w14:paraId="38B82ED9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2</w:t>
            </w:r>
          </w:p>
        </w:tc>
        <w:tc>
          <w:tcPr>
            <w:tcW w:w="2506" w:type="dxa"/>
          </w:tcPr>
          <w:p w14:paraId="0CEA1FB0" w14:textId="77777777" w:rsidR="00CB52B5" w:rsidRPr="0086520B" w:rsidRDefault="00CB52B5" w:rsidP="00CB52B5">
            <w:pPr>
              <w:spacing w:line="300" w:lineRule="exac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6520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การเบิกจ่ายเงินงบประมาณ</w:t>
            </w:r>
          </w:p>
          <w:p w14:paraId="0CCE6926" w14:textId="77777777" w:rsidR="00CB52B5" w:rsidRPr="0086520B" w:rsidRDefault="00CB52B5" w:rsidP="00CB52B5">
            <w:pPr>
              <w:spacing w:line="300" w:lineRule="exact"/>
              <w:jc w:val="both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การเบิกจ่ายเงินงบประมาณ ตามวงรอบการเบิกจ่าย</w:t>
            </w:r>
          </w:p>
        </w:tc>
        <w:tc>
          <w:tcPr>
            <w:tcW w:w="2776" w:type="dxa"/>
          </w:tcPr>
          <w:p w14:paraId="65A491D9" w14:textId="77777777" w:rsidR="00CB52B5" w:rsidRPr="0086520B" w:rsidRDefault="00CB52B5" w:rsidP="00CB52B5">
            <w:pPr>
              <w:spacing w:line="300" w:lineRule="exact"/>
              <w:jc w:val="both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/>
                <w:sz w:val="32"/>
                <w:szCs w:val="32"/>
              </w:rPr>
              <w:t>-</w:t>
            </w:r>
            <w:r w:rsidRPr="0086520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เอกสารหลักฐานไม่ถูกต้อง ตามความเป็นจริง</w:t>
            </w:r>
            <w:r w:rsidRPr="0086520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สร้าง</w:t>
            </w:r>
            <w:r w:rsidRPr="0086520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เอกสารเบิกจ่ายเท็จ</w:t>
            </w:r>
            <w:r w:rsidRPr="0086520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เพื่อเบิกจ่ายเงินมาเป็นของตังเอง</w:t>
            </w:r>
          </w:p>
        </w:tc>
        <w:tc>
          <w:tcPr>
            <w:tcW w:w="1217" w:type="dxa"/>
          </w:tcPr>
          <w:p w14:paraId="757C10C3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3</w:t>
            </w:r>
          </w:p>
        </w:tc>
        <w:tc>
          <w:tcPr>
            <w:tcW w:w="1029" w:type="dxa"/>
          </w:tcPr>
          <w:p w14:paraId="339C0E5D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3</w:t>
            </w:r>
          </w:p>
        </w:tc>
        <w:tc>
          <w:tcPr>
            <w:tcW w:w="1275" w:type="dxa"/>
          </w:tcPr>
          <w:p w14:paraId="04DFD3A4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9</w:t>
            </w:r>
          </w:p>
        </w:tc>
        <w:tc>
          <w:tcPr>
            <w:tcW w:w="1662" w:type="dxa"/>
          </w:tcPr>
          <w:p w14:paraId="19C6E37E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สูง</w:t>
            </w:r>
          </w:p>
        </w:tc>
        <w:tc>
          <w:tcPr>
            <w:tcW w:w="3441" w:type="dxa"/>
          </w:tcPr>
          <w:p w14:paraId="7E1212FD" w14:textId="77777777" w:rsidR="00CB52B5" w:rsidRPr="0086520B" w:rsidRDefault="00CB52B5" w:rsidP="00CB52B5">
            <w:pPr>
              <w:spacing w:line="300" w:lineRule="exac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ตรวจสอบความถูกต้องของการเบิกจ่ายงบประมาณ เพื่อป้องกันการทุจริตของเจ้าหน้าที่</w:t>
            </w:r>
          </w:p>
        </w:tc>
      </w:tr>
      <w:tr w:rsidR="00CB52B5" w:rsidRPr="0086520B" w14:paraId="18A06F28" w14:textId="77777777" w:rsidTr="00B61745">
        <w:tc>
          <w:tcPr>
            <w:tcW w:w="831" w:type="dxa"/>
          </w:tcPr>
          <w:p w14:paraId="4D8CA548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3</w:t>
            </w:r>
          </w:p>
        </w:tc>
        <w:tc>
          <w:tcPr>
            <w:tcW w:w="2506" w:type="dxa"/>
          </w:tcPr>
          <w:p w14:paraId="27ADAB1A" w14:textId="77777777" w:rsidR="00CB52B5" w:rsidRPr="0086520B" w:rsidRDefault="00CB52B5" w:rsidP="00CB52B5">
            <w:pPr>
              <w:spacing w:line="300" w:lineRule="exact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86520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กระบวนการ จัดซื้อจัดจ้าง</w:t>
            </w:r>
          </w:p>
          <w:p w14:paraId="4C89C628" w14:textId="77777777" w:rsidR="00CB52B5" w:rsidRPr="0086520B" w:rsidRDefault="00CB52B5" w:rsidP="00CB52B5">
            <w:pPr>
              <w:spacing w:line="300" w:lineRule="exact"/>
              <w:jc w:val="both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การ</w:t>
            </w:r>
            <w:r w:rsidRPr="0086520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ประกาศการจัดซื้อจัดจ้าง</w:t>
            </w:r>
          </w:p>
        </w:tc>
        <w:tc>
          <w:tcPr>
            <w:tcW w:w="2776" w:type="dxa"/>
          </w:tcPr>
          <w:p w14:paraId="5C83D1D5" w14:textId="77777777" w:rsidR="00CB52B5" w:rsidRPr="0086520B" w:rsidRDefault="00CB52B5" w:rsidP="00CB52B5">
            <w:pPr>
              <w:spacing w:line="300" w:lineRule="exact"/>
              <w:jc w:val="both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แผนการจัด</w:t>
            </w:r>
            <w:proofErr w:type="spellStart"/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ซือ</w:t>
            </w:r>
            <w:proofErr w:type="spellEnd"/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จัดจ้าง</w:t>
            </w:r>
            <w:r w:rsidRPr="0086520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เอื้</w:t>
            </w:r>
            <w:r w:rsidRPr="0086520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อ</w:t>
            </w:r>
            <w:r w:rsidRPr="0086520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ประโยชน์แก่ผู้ประกอบการ เพื่อแลกกับสินบนที</w:t>
            </w:r>
            <w:r w:rsidRPr="0086520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่</w:t>
            </w:r>
            <w:r w:rsidRPr="0086520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ผู้ประกอบการเสนอให้</w:t>
            </w:r>
          </w:p>
        </w:tc>
        <w:tc>
          <w:tcPr>
            <w:tcW w:w="1217" w:type="dxa"/>
          </w:tcPr>
          <w:p w14:paraId="4815C866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2</w:t>
            </w:r>
          </w:p>
        </w:tc>
        <w:tc>
          <w:tcPr>
            <w:tcW w:w="1029" w:type="dxa"/>
          </w:tcPr>
          <w:p w14:paraId="06B5B9BD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3</w:t>
            </w:r>
          </w:p>
        </w:tc>
        <w:tc>
          <w:tcPr>
            <w:tcW w:w="1275" w:type="dxa"/>
          </w:tcPr>
          <w:p w14:paraId="04A3427C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6</w:t>
            </w:r>
          </w:p>
        </w:tc>
        <w:tc>
          <w:tcPr>
            <w:tcW w:w="1662" w:type="dxa"/>
          </w:tcPr>
          <w:p w14:paraId="063A32B7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ปานกลาง</w:t>
            </w:r>
          </w:p>
        </w:tc>
        <w:tc>
          <w:tcPr>
            <w:tcW w:w="3441" w:type="dxa"/>
          </w:tcPr>
          <w:p w14:paraId="01B85BA5" w14:textId="77777777" w:rsidR="00CB52B5" w:rsidRPr="0086520B" w:rsidRDefault="00CB52B5" w:rsidP="00CB52B5">
            <w:pPr>
              <w:spacing w:line="300" w:lineRule="exac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ตรวจสอบความถูกต้องของการจัดทำประกาศจัดซื้อจัดจ้าง เพื่อป้องกันการระบุรายละเอียดการจัดซื้อจัดจ้าง ที่เอื้อประโยชน์ให้กับผู้ประกอบการรายใดรายหนึ่งโดยเฉพาะ</w:t>
            </w:r>
          </w:p>
        </w:tc>
      </w:tr>
      <w:tr w:rsidR="00CB52B5" w:rsidRPr="0086520B" w14:paraId="53D71C3E" w14:textId="77777777" w:rsidTr="00B61745">
        <w:tc>
          <w:tcPr>
            <w:tcW w:w="14737" w:type="dxa"/>
            <w:gridSpan w:val="8"/>
            <w:shd w:val="clear" w:color="auto" w:fill="DDD9C3"/>
          </w:tcPr>
          <w:p w14:paraId="5DD51D6F" w14:textId="77777777" w:rsidR="00CB52B5" w:rsidRPr="0086520B" w:rsidRDefault="00CB52B5" w:rsidP="00CB52B5">
            <w:pPr>
              <w:spacing w:line="300" w:lineRule="exact"/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 w:rsidRPr="0086520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สอบ</w:t>
            </w:r>
            <w:r w:rsidRPr="0086520B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สวน</w:t>
            </w:r>
          </w:p>
        </w:tc>
      </w:tr>
      <w:tr w:rsidR="00CB52B5" w:rsidRPr="0086520B" w14:paraId="5B018CC3" w14:textId="77777777" w:rsidTr="00B61745">
        <w:tc>
          <w:tcPr>
            <w:tcW w:w="831" w:type="dxa"/>
          </w:tcPr>
          <w:p w14:paraId="7E634618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1</w:t>
            </w:r>
          </w:p>
        </w:tc>
        <w:tc>
          <w:tcPr>
            <w:tcW w:w="2506" w:type="dxa"/>
          </w:tcPr>
          <w:p w14:paraId="4185032D" w14:textId="77777777" w:rsidR="00CB52B5" w:rsidRPr="0086520B" w:rsidRDefault="00CB52B5" w:rsidP="00CB52B5">
            <w:pPr>
              <w:spacing w:line="300" w:lineRule="exac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การทำสำนวนคดี</w:t>
            </w:r>
          </w:p>
        </w:tc>
        <w:tc>
          <w:tcPr>
            <w:tcW w:w="2776" w:type="dxa"/>
          </w:tcPr>
          <w:p w14:paraId="02AA17F9" w14:textId="77777777" w:rsidR="00CB52B5" w:rsidRDefault="00CB52B5" w:rsidP="00CB52B5">
            <w:pPr>
              <w:spacing w:line="300" w:lineRule="exact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86520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มีการเรียกรับ</w:t>
            </w:r>
            <w:r w:rsidRPr="0086520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เงิน หรือทรัพย์สินอื่น </w:t>
            </w:r>
            <w:r w:rsidRPr="0086520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เพื่อแลกกับการ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ทำสำนวนการสอบสวนคดีให้มี พฤติการณ์การกระทำผิดไม่ชัดเจน ทำให้ศาลตัดสินให้ ไม่ต้องรับผิด หรือรับผิดน้อยลง</w:t>
            </w:r>
          </w:p>
          <w:p w14:paraId="3B63535D" w14:textId="77777777" w:rsidR="00CB52B5" w:rsidRDefault="00CB52B5" w:rsidP="00CB52B5">
            <w:pPr>
              <w:spacing w:line="300" w:lineRule="exact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14:paraId="26D7A3F3" w14:textId="526658A3" w:rsidR="00CB52B5" w:rsidRPr="0086520B" w:rsidRDefault="00CB52B5" w:rsidP="00CB52B5">
            <w:pPr>
              <w:spacing w:line="300" w:lineRule="exact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217" w:type="dxa"/>
          </w:tcPr>
          <w:p w14:paraId="39B96982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4</w:t>
            </w:r>
          </w:p>
        </w:tc>
        <w:tc>
          <w:tcPr>
            <w:tcW w:w="1029" w:type="dxa"/>
          </w:tcPr>
          <w:p w14:paraId="19117DF7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4</w:t>
            </w:r>
          </w:p>
        </w:tc>
        <w:tc>
          <w:tcPr>
            <w:tcW w:w="1275" w:type="dxa"/>
          </w:tcPr>
          <w:p w14:paraId="4F1A291F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16</w:t>
            </w:r>
          </w:p>
        </w:tc>
        <w:tc>
          <w:tcPr>
            <w:tcW w:w="1662" w:type="dxa"/>
          </w:tcPr>
          <w:p w14:paraId="39A87389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สูงมาก</w:t>
            </w:r>
          </w:p>
        </w:tc>
        <w:tc>
          <w:tcPr>
            <w:tcW w:w="3441" w:type="dxa"/>
          </w:tcPr>
          <w:p w14:paraId="0E65307B" w14:textId="77777777" w:rsidR="00CB52B5" w:rsidRPr="0086520B" w:rsidRDefault="00CB52B5" w:rsidP="00CB52B5">
            <w:pPr>
              <w:spacing w:line="300" w:lineRule="exact"/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ตรวจสอบการทำสำนวนคดีของพนักงานสอบสวน การตั้งกล่าวข้อหา และการระบุพฤติการณ์การกระทำความผิดของผู้กระผิดในสำนวน</w:t>
            </w:r>
          </w:p>
        </w:tc>
      </w:tr>
      <w:tr w:rsidR="00CB52B5" w:rsidRPr="0086520B" w14:paraId="7E5C8876" w14:textId="77777777" w:rsidTr="00B61745">
        <w:tc>
          <w:tcPr>
            <w:tcW w:w="831" w:type="dxa"/>
            <w:vMerge w:val="restart"/>
            <w:shd w:val="clear" w:color="auto" w:fill="B6DDE8"/>
            <w:vAlign w:val="center"/>
          </w:tcPr>
          <w:p w14:paraId="62CE8E9A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2506" w:type="dxa"/>
            <w:vMerge w:val="restart"/>
            <w:shd w:val="clear" w:color="auto" w:fill="B6DDE8"/>
            <w:vAlign w:val="center"/>
          </w:tcPr>
          <w:p w14:paraId="29418FB3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776" w:type="dxa"/>
            <w:vMerge w:val="restart"/>
            <w:shd w:val="clear" w:color="auto" w:fill="B6DDE8"/>
            <w:vAlign w:val="center"/>
          </w:tcPr>
          <w:p w14:paraId="53329321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 xml:space="preserve">ประเด็นความเสี่ยงต่อการทุจริต </w:t>
            </w:r>
          </w:p>
        </w:tc>
        <w:tc>
          <w:tcPr>
            <w:tcW w:w="5183" w:type="dxa"/>
            <w:gridSpan w:val="4"/>
            <w:shd w:val="clear" w:color="auto" w:fill="FDE9D9"/>
          </w:tcPr>
          <w:p w14:paraId="56432F4E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Risk Score (L x I)</w:t>
            </w:r>
          </w:p>
        </w:tc>
        <w:tc>
          <w:tcPr>
            <w:tcW w:w="3441" w:type="dxa"/>
            <w:vMerge w:val="restart"/>
            <w:shd w:val="clear" w:color="auto" w:fill="B6DDE8"/>
            <w:vAlign w:val="center"/>
          </w:tcPr>
          <w:p w14:paraId="6A7AA6C3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86520B">
              <w:rPr>
                <w:rFonts w:ascii="TH SarabunPSK" w:eastAsia="Times New Roman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มาตรการควบคุมความเสี่ยงการทุจริต</w:t>
            </w:r>
          </w:p>
        </w:tc>
      </w:tr>
      <w:tr w:rsidR="00CB52B5" w:rsidRPr="0086520B" w14:paraId="4E93A701" w14:textId="77777777" w:rsidTr="00B61745">
        <w:tc>
          <w:tcPr>
            <w:tcW w:w="831" w:type="dxa"/>
            <w:vMerge/>
          </w:tcPr>
          <w:p w14:paraId="3EEC2036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506" w:type="dxa"/>
            <w:vMerge/>
          </w:tcPr>
          <w:p w14:paraId="039C8F83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2776" w:type="dxa"/>
            <w:vMerge/>
          </w:tcPr>
          <w:p w14:paraId="283A4A8A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  <w:tc>
          <w:tcPr>
            <w:tcW w:w="1217" w:type="dxa"/>
            <w:shd w:val="clear" w:color="auto" w:fill="CCC0D9"/>
          </w:tcPr>
          <w:p w14:paraId="5F4A6194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Likelihood</w:t>
            </w:r>
          </w:p>
        </w:tc>
        <w:tc>
          <w:tcPr>
            <w:tcW w:w="1029" w:type="dxa"/>
            <w:shd w:val="clear" w:color="auto" w:fill="CCC0D9"/>
          </w:tcPr>
          <w:p w14:paraId="438E559D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Impact</w:t>
            </w:r>
          </w:p>
        </w:tc>
        <w:tc>
          <w:tcPr>
            <w:tcW w:w="1275" w:type="dxa"/>
            <w:shd w:val="clear" w:color="auto" w:fill="CCC0D9"/>
          </w:tcPr>
          <w:p w14:paraId="467742A0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Risk Score</w:t>
            </w:r>
          </w:p>
        </w:tc>
        <w:tc>
          <w:tcPr>
            <w:tcW w:w="1662" w:type="dxa"/>
            <w:shd w:val="clear" w:color="auto" w:fill="CCC0D9"/>
          </w:tcPr>
          <w:p w14:paraId="6843BEC0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ระดับความเสี่ยง</w:t>
            </w:r>
          </w:p>
        </w:tc>
        <w:tc>
          <w:tcPr>
            <w:tcW w:w="3441" w:type="dxa"/>
            <w:vMerge/>
          </w:tcPr>
          <w:p w14:paraId="09F9C8A9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</w:p>
        </w:tc>
      </w:tr>
      <w:tr w:rsidR="00CB52B5" w:rsidRPr="0086520B" w14:paraId="28630E72" w14:textId="77777777" w:rsidTr="00B61745">
        <w:tc>
          <w:tcPr>
            <w:tcW w:w="14737" w:type="dxa"/>
            <w:gridSpan w:val="8"/>
            <w:shd w:val="clear" w:color="auto" w:fill="DDD9C3"/>
          </w:tcPr>
          <w:p w14:paraId="117AA044" w14:textId="77777777" w:rsidR="00CB52B5" w:rsidRPr="0086520B" w:rsidRDefault="00CB52B5" w:rsidP="00CB52B5">
            <w:pPr>
              <w:spacing w:line="300" w:lineRule="exact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งานป้องกันและปราบปราม</w:t>
            </w:r>
          </w:p>
        </w:tc>
      </w:tr>
      <w:tr w:rsidR="00CB52B5" w:rsidRPr="0086520B" w14:paraId="5821A764" w14:textId="77777777" w:rsidTr="00B61745">
        <w:tc>
          <w:tcPr>
            <w:tcW w:w="831" w:type="dxa"/>
          </w:tcPr>
          <w:p w14:paraId="7B2DF8A9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1</w:t>
            </w:r>
          </w:p>
        </w:tc>
        <w:tc>
          <w:tcPr>
            <w:tcW w:w="2506" w:type="dxa"/>
          </w:tcPr>
          <w:p w14:paraId="2DA97603" w14:textId="77777777" w:rsidR="00CB52B5" w:rsidRPr="0086520B" w:rsidRDefault="00CB52B5" w:rsidP="00CB52B5">
            <w:pPr>
              <w:spacing w:line="300" w:lineRule="exact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การใช้อำนาจหน้าที่</w:t>
            </w:r>
            <w:r w:rsidRPr="0086520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ตามกฎหมาย</w:t>
            </w:r>
            <w:r w:rsidRPr="0086520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ในการ ป้องกันปราบปรามอาชญากรรม</w:t>
            </w:r>
          </w:p>
        </w:tc>
        <w:tc>
          <w:tcPr>
            <w:tcW w:w="2776" w:type="dxa"/>
          </w:tcPr>
          <w:p w14:paraId="59212C6D" w14:textId="77777777" w:rsidR="00CB52B5" w:rsidRPr="0086520B" w:rsidRDefault="00CB52B5" w:rsidP="00CB52B5">
            <w:pPr>
              <w:spacing w:line="300" w:lineRule="exact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มีการเรียกรับ</w:t>
            </w:r>
            <w:r w:rsidRPr="0086520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เงิน หรือทรัพย์สินอื่น </w:t>
            </w:r>
            <w:r w:rsidRPr="0086520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เพื่อแลกกับการไม่จับกุมดำเนินคดี หรือทำให้รับโทษน้อยลง</w:t>
            </w:r>
          </w:p>
        </w:tc>
        <w:tc>
          <w:tcPr>
            <w:tcW w:w="1217" w:type="dxa"/>
          </w:tcPr>
          <w:p w14:paraId="68B23B8B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4</w:t>
            </w:r>
          </w:p>
        </w:tc>
        <w:tc>
          <w:tcPr>
            <w:tcW w:w="1029" w:type="dxa"/>
          </w:tcPr>
          <w:p w14:paraId="18A33D8F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4</w:t>
            </w:r>
          </w:p>
        </w:tc>
        <w:tc>
          <w:tcPr>
            <w:tcW w:w="1275" w:type="dxa"/>
          </w:tcPr>
          <w:p w14:paraId="497D464E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16</w:t>
            </w:r>
          </w:p>
        </w:tc>
        <w:tc>
          <w:tcPr>
            <w:tcW w:w="1662" w:type="dxa"/>
          </w:tcPr>
          <w:p w14:paraId="65FEF061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สูงมาก</w:t>
            </w:r>
          </w:p>
        </w:tc>
        <w:tc>
          <w:tcPr>
            <w:tcW w:w="3441" w:type="dxa"/>
          </w:tcPr>
          <w:p w14:paraId="0058B579" w14:textId="77777777" w:rsidR="00CB52B5" w:rsidRDefault="00CB52B5" w:rsidP="00CB52B5">
            <w:pPr>
              <w:spacing w:line="300" w:lineRule="exac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ควบคุมกำกับการ</w:t>
            </w:r>
            <w:proofErr w:type="spellStart"/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ปฎิบั</w:t>
            </w:r>
            <w:proofErr w:type="spellEnd"/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ติงานของเจ้าหน้าที่ ขณะออกปฏิบัติ</w:t>
            </w:r>
          </w:p>
          <w:p w14:paraId="66369C93" w14:textId="77777777" w:rsidR="00CB52B5" w:rsidRPr="0086520B" w:rsidRDefault="00CB52B5" w:rsidP="00CB52B5">
            <w:pPr>
              <w:spacing w:line="300" w:lineRule="exac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หน้าที่ เปิดช่องทางติดต่อเพื่อรับทราบเรื่องราวการทุจริตของเจ้าหน้าที่ตำรวจจากประชาชนที่ถูกตำรวจเรียกรับผลประโยชน์จากการ</w:t>
            </w:r>
            <w:proofErr w:type="spellStart"/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ปฎิบั</w:t>
            </w:r>
            <w:proofErr w:type="spellEnd"/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ติหน้าที่</w:t>
            </w:r>
          </w:p>
        </w:tc>
      </w:tr>
      <w:tr w:rsidR="00CB52B5" w:rsidRPr="0086520B" w14:paraId="3CDB7B91" w14:textId="77777777" w:rsidTr="00B61745">
        <w:tc>
          <w:tcPr>
            <w:tcW w:w="14737" w:type="dxa"/>
            <w:gridSpan w:val="8"/>
            <w:shd w:val="clear" w:color="auto" w:fill="DDD9C3"/>
          </w:tcPr>
          <w:p w14:paraId="1E1F9673" w14:textId="77777777" w:rsidR="00CB52B5" w:rsidRPr="0086520B" w:rsidRDefault="00CB52B5" w:rsidP="00CB52B5">
            <w:pPr>
              <w:spacing w:line="300" w:lineRule="exac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งานจราจร</w:t>
            </w:r>
          </w:p>
        </w:tc>
      </w:tr>
      <w:tr w:rsidR="00CB52B5" w:rsidRPr="0086520B" w14:paraId="23217BF4" w14:textId="77777777" w:rsidTr="00B61745">
        <w:tc>
          <w:tcPr>
            <w:tcW w:w="831" w:type="dxa"/>
          </w:tcPr>
          <w:p w14:paraId="4B202F95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 w:hint="cs"/>
                <w:b/>
                <w:bCs/>
                <w:kern w:val="0"/>
                <w:sz w:val="32"/>
                <w:szCs w:val="32"/>
                <w:cs/>
                <w14:ligatures w14:val="none"/>
              </w:rPr>
              <w:t>1</w:t>
            </w:r>
          </w:p>
        </w:tc>
        <w:tc>
          <w:tcPr>
            <w:tcW w:w="2506" w:type="dxa"/>
          </w:tcPr>
          <w:p w14:paraId="2CCE5307" w14:textId="77777777" w:rsidR="00CB52B5" w:rsidRPr="0086520B" w:rsidRDefault="00CB52B5" w:rsidP="00CB52B5">
            <w:pPr>
              <w:spacing w:line="300" w:lineRule="exac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การตั้งจุดกวดขันวินัยจราจร</w:t>
            </w:r>
          </w:p>
        </w:tc>
        <w:tc>
          <w:tcPr>
            <w:tcW w:w="2776" w:type="dxa"/>
          </w:tcPr>
          <w:p w14:paraId="0253FC9A" w14:textId="77777777" w:rsidR="00CB52B5" w:rsidRPr="0086520B" w:rsidRDefault="00CB52B5" w:rsidP="00CB52B5">
            <w:pPr>
              <w:spacing w:line="300" w:lineRule="exac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มีการเรียกรับ</w:t>
            </w:r>
            <w:r w:rsidRPr="0086520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เงิน หรือทรัพย์สินอื่น </w:t>
            </w:r>
            <w:r w:rsidRPr="0086520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เพื่อแลกกับการไม่จับกุม</w:t>
            </w:r>
            <w:r w:rsidRPr="0086520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การกระทำผิดกฎหมายจราจร การไม่ออกใบสั่ง หรือลดการตั้งข้อหาการกระทำผิด การลดจำนวนค่าปรับ ห</w:t>
            </w:r>
            <w:r w:rsidRPr="0086520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รือทำให้รับโทษน้อยลง</w:t>
            </w:r>
          </w:p>
        </w:tc>
        <w:tc>
          <w:tcPr>
            <w:tcW w:w="1217" w:type="dxa"/>
          </w:tcPr>
          <w:p w14:paraId="6B0E573D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4</w:t>
            </w:r>
          </w:p>
        </w:tc>
        <w:tc>
          <w:tcPr>
            <w:tcW w:w="1029" w:type="dxa"/>
          </w:tcPr>
          <w:p w14:paraId="2035C151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4</w:t>
            </w:r>
          </w:p>
        </w:tc>
        <w:tc>
          <w:tcPr>
            <w:tcW w:w="1275" w:type="dxa"/>
          </w:tcPr>
          <w:p w14:paraId="4945F819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16</w:t>
            </w:r>
          </w:p>
        </w:tc>
        <w:tc>
          <w:tcPr>
            <w:tcW w:w="1662" w:type="dxa"/>
          </w:tcPr>
          <w:p w14:paraId="1C4BAF5A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สูงมาก</w:t>
            </w:r>
          </w:p>
        </w:tc>
        <w:tc>
          <w:tcPr>
            <w:tcW w:w="3441" w:type="dxa"/>
          </w:tcPr>
          <w:p w14:paraId="1E92C220" w14:textId="77777777" w:rsidR="00CB52B5" w:rsidRPr="00945EB3" w:rsidRDefault="00CB52B5" w:rsidP="00CB52B5">
            <w:pPr>
              <w:spacing w:line="300" w:lineRule="exact"/>
              <w:jc w:val="thaiDistribute"/>
              <w:rPr>
                <w:rFonts w:ascii="TH SarabunPSK" w:eastAsia="Times New Roman" w:hAnsi="TH SarabunPSK" w:cs="TH SarabunPSK"/>
                <w:color w:val="000000" w:themeColor="text1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ควบคุมกำกับการ</w:t>
            </w:r>
            <w:proofErr w:type="spellStart"/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ปฎิบั</w:t>
            </w:r>
            <w:proofErr w:type="spellEnd"/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ติงานของเจ้าหน้าที่ ขณะออกปฏิบัติหน้าที่ การตั้งจุดตรวจ</w:t>
            </w:r>
            <w:r w:rsidRPr="00945EB3">
              <w:rPr>
                <w:rFonts w:ascii="TH SarabunPSK" w:eastAsia="Times New Roman" w:hAnsi="TH SarabunPSK" w:cs="TH SarabunPSK"/>
                <w:color w:val="000000" w:themeColor="text1"/>
                <w:kern w:val="0"/>
                <w:sz w:val="32"/>
                <w:szCs w:val="32"/>
                <w:cs/>
                <w14:ligatures w14:val="none"/>
              </w:rPr>
              <w:t>ให้ปฏิบัติตามกฎหมายอย่างเคร่งครัด ไม่ให้เรียกรับทรัพย์สิน หรือ ประโยชน์อื่นใดเพื่อช่วยเหลือผู้กระทำผิด</w:t>
            </w:r>
          </w:p>
          <w:p w14:paraId="7F2E0277" w14:textId="77777777" w:rsidR="00CB52B5" w:rsidRPr="0086520B" w:rsidRDefault="00CB52B5" w:rsidP="00CB52B5">
            <w:pPr>
              <w:spacing w:line="300" w:lineRule="exac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 xml:space="preserve"> มีช่องทางติดต่อสำหรับประชาชนในการแจ้งเรื่องร้องเรียนการทุจริตจากการปฏิบัติหน้าที่ของเจ้าหน้าที่ตำรวจ </w:t>
            </w:r>
          </w:p>
        </w:tc>
      </w:tr>
      <w:tr w:rsidR="00CB52B5" w:rsidRPr="0086520B" w14:paraId="61637253" w14:textId="77777777" w:rsidTr="00B61745">
        <w:tc>
          <w:tcPr>
            <w:tcW w:w="14737" w:type="dxa"/>
            <w:gridSpan w:val="8"/>
            <w:shd w:val="clear" w:color="auto" w:fill="DDD9C3"/>
          </w:tcPr>
          <w:p w14:paraId="569D08B2" w14:textId="77777777" w:rsidR="00CB52B5" w:rsidRPr="0086520B" w:rsidRDefault="00CB52B5" w:rsidP="00CB52B5">
            <w:pPr>
              <w:spacing w:line="300" w:lineRule="exac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งาน</w:t>
            </w:r>
            <w:r w:rsidRPr="0086520B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สืบสวน</w:t>
            </w:r>
          </w:p>
        </w:tc>
      </w:tr>
      <w:tr w:rsidR="00CB52B5" w:rsidRPr="0086520B" w14:paraId="435C9DE9" w14:textId="77777777" w:rsidTr="00B61745">
        <w:tc>
          <w:tcPr>
            <w:tcW w:w="831" w:type="dxa"/>
          </w:tcPr>
          <w:p w14:paraId="3F25B5F1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1</w:t>
            </w:r>
          </w:p>
        </w:tc>
        <w:tc>
          <w:tcPr>
            <w:tcW w:w="2506" w:type="dxa"/>
          </w:tcPr>
          <w:p w14:paraId="24C1A596" w14:textId="77777777" w:rsidR="00CB52B5" w:rsidRPr="0086520B" w:rsidRDefault="00CB52B5" w:rsidP="00CB52B5">
            <w:pPr>
              <w:spacing w:line="300" w:lineRule="exac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การปฏิบัติหน้าที่สืบสวนหาข่าวการกระทำความผิด การติดตามจับกุมผู้ต้องหาตามหมายจับ</w:t>
            </w:r>
          </w:p>
        </w:tc>
        <w:tc>
          <w:tcPr>
            <w:tcW w:w="2776" w:type="dxa"/>
          </w:tcPr>
          <w:p w14:paraId="33FA2676" w14:textId="77777777" w:rsidR="00CB52B5" w:rsidRPr="0086520B" w:rsidRDefault="00CB52B5" w:rsidP="00CB52B5">
            <w:pPr>
              <w:spacing w:line="300" w:lineRule="exac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มีการเรียกรับ</w:t>
            </w:r>
            <w:r w:rsidRPr="0086520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 xml:space="preserve">เงิน หรือทรัพย์สินอื่น </w:t>
            </w:r>
            <w:r w:rsidRPr="0086520B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เพื่อแลกกับการ</w:t>
            </w:r>
            <w:r w:rsidRPr="0086520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ไม่รายงานข้อมูลการทำผิด</w:t>
            </w:r>
            <w:proofErr w:type="spellStart"/>
            <w:r w:rsidRPr="0086520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กฏหมาย</w:t>
            </w:r>
            <w:proofErr w:type="spellEnd"/>
            <w:r w:rsidRPr="0086520B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ของตัวผู้กระทำผิดให้กับทางการ การไม่จับกุมผู้ต้องหาตามหมายจับ</w:t>
            </w:r>
          </w:p>
        </w:tc>
        <w:tc>
          <w:tcPr>
            <w:tcW w:w="1217" w:type="dxa"/>
          </w:tcPr>
          <w:p w14:paraId="1EA254D6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4</w:t>
            </w:r>
          </w:p>
        </w:tc>
        <w:tc>
          <w:tcPr>
            <w:tcW w:w="1029" w:type="dxa"/>
          </w:tcPr>
          <w:p w14:paraId="549D52A8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4</w:t>
            </w:r>
          </w:p>
        </w:tc>
        <w:tc>
          <w:tcPr>
            <w:tcW w:w="1275" w:type="dxa"/>
          </w:tcPr>
          <w:p w14:paraId="3278EAB9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16</w:t>
            </w:r>
          </w:p>
        </w:tc>
        <w:tc>
          <w:tcPr>
            <w:tcW w:w="1662" w:type="dxa"/>
          </w:tcPr>
          <w:p w14:paraId="63D18010" w14:textId="77777777" w:rsidR="00CB52B5" w:rsidRPr="0086520B" w:rsidRDefault="00CB52B5" w:rsidP="00CB52B5">
            <w:pPr>
              <w:spacing w:line="300" w:lineRule="exact"/>
              <w:jc w:val="center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สูงมาก</w:t>
            </w:r>
          </w:p>
        </w:tc>
        <w:tc>
          <w:tcPr>
            <w:tcW w:w="3441" w:type="dxa"/>
          </w:tcPr>
          <w:p w14:paraId="772AE33D" w14:textId="77777777" w:rsidR="00CB52B5" w:rsidRPr="0086520B" w:rsidRDefault="00CB52B5" w:rsidP="00CB52B5">
            <w:pPr>
              <w:spacing w:line="300" w:lineRule="exac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ควบคุม</w:t>
            </w:r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ตรวจสอบติดตามการปฏิบัติหน้าที่</w:t>
            </w:r>
            <w:r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ของเจ้าหน้าที่</w:t>
            </w:r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ตรวจ</w:t>
            </w:r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 xml:space="preserve">รายงานบันทึกการสืบสวน </w:t>
            </w:r>
            <w:r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 xml:space="preserve">เพื่อทบทวนความถูกต้องของรายงาน เพื่อป้องกันการบิดเบือนรายงานสืบสวนโดยแลกกับการเรียกรับทรัพย์สินจากผู้กระทำผิดเพื่อช่วยเหลือให้ไม่ถูกจับกุม </w:t>
            </w:r>
            <w:r w:rsidRPr="0086520B">
              <w:rPr>
                <w:rFonts w:ascii="TH SarabunPSK" w:eastAsia="Times New Roman" w:hAnsi="TH SarabunPSK" w:cs="TH SarabunPSK" w:hint="cs"/>
                <w:kern w:val="0"/>
                <w:sz w:val="32"/>
                <w:szCs w:val="32"/>
                <w:cs/>
                <w14:ligatures w14:val="none"/>
              </w:rPr>
              <w:t>มีช่องทางติดต่อสำหรับประชาชนในการแจ้งเรื่องร้องเรียนการทุจริตจากการปฏิบัติหน้าที่ของเจ้าหน้าที่ตำรวจ</w:t>
            </w:r>
          </w:p>
        </w:tc>
      </w:tr>
    </w:tbl>
    <w:p w14:paraId="2731BC4E" w14:textId="77777777" w:rsidR="00B51E21" w:rsidRPr="00CB52B5" w:rsidRDefault="00B51E21"/>
    <w:sectPr w:rsidR="00B51E21" w:rsidRPr="00CB52B5" w:rsidSect="00CB52B5">
      <w:pgSz w:w="15840" w:h="12240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PSK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7B4D27"/>
    <w:multiLevelType w:val="hybridMultilevel"/>
    <w:tmpl w:val="40346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9181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2B5"/>
    <w:rsid w:val="00115590"/>
    <w:rsid w:val="002A2DED"/>
    <w:rsid w:val="00B51E21"/>
    <w:rsid w:val="00CB52B5"/>
    <w:rsid w:val="00DF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F8D94"/>
  <w15:chartTrackingRefBased/>
  <w15:docId w15:val="{71B2E788-3A73-4E7A-8333-B55713DAB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52B5"/>
    <w:pPr>
      <w:spacing w:after="160" w:line="278" w:lineRule="auto"/>
    </w:pPr>
    <w:rPr>
      <w:sz w:val="24"/>
      <w:szCs w:val="30"/>
    </w:rPr>
  </w:style>
  <w:style w:type="paragraph" w:styleId="1">
    <w:name w:val="heading 1"/>
    <w:basedOn w:val="a"/>
    <w:next w:val="a"/>
    <w:link w:val="10"/>
    <w:uiPriority w:val="9"/>
    <w:qFormat/>
    <w:rsid w:val="00CB52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52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52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52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52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52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52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52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52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B52B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B52B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B52B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B52B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B52B5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B52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B52B5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B52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B52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52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B52B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B52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B52B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B52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B52B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52B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B52B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B52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B52B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B52B5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CB52B5"/>
    <w:pPr>
      <w:spacing w:after="0" w:line="240" w:lineRule="auto"/>
    </w:pPr>
    <w:rPr>
      <w:sz w:val="24"/>
      <w:szCs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1266</Words>
  <Characters>7219</Characters>
  <Application>Microsoft Office Word</Application>
  <DocSecurity>0</DocSecurity>
  <Lines>60</Lines>
  <Paragraphs>16</Paragraphs>
  <ScaleCrop>false</ScaleCrop>
  <Company/>
  <LinksUpToDate>false</LinksUpToDate>
  <CharactersWithSpaces>8469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baw tanee</dc:creator>
  <cp:keywords/>
  <dc:description/>
  <cp:lastModifiedBy>baw tanee</cp:lastModifiedBy>
  <cp:revision>1</cp:revision>
  <dcterms:created xsi:type="dcterms:W3CDTF">2026-07-04T17:16:00Z</dcterms:created>
  <dcterms:modified xsi:type="dcterms:W3CDTF">2026-07-04T17:19:00Z</dcterms:modified>
</cp:coreProperties>
</file>